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Липецкой обл. от 21.12.2023 N 744</w:t>
              <w:br/>
              <w:t xml:space="preserve">"Об утверждении государственной программы Липецкой области "Развитие малого и среднего предпринимательства Липецкой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ЛИПЕЦКОЙ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21 декабря 2023 г. N 744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ГОСУДАРСТВЕННОЙ ПРОГРАММЫ ЛИПЕЦКОЙ ОБЛАСТИ</w:t>
      </w:r>
    </w:p>
    <w:p>
      <w:pPr>
        <w:pStyle w:val="2"/>
        <w:jc w:val="center"/>
      </w:pPr>
      <w:r>
        <w:rPr>
          <w:sz w:val="20"/>
        </w:rPr>
        <w:t xml:space="preserve">"РАЗВИТИЕ МАЛОГО И СРЕДНЕГО ПРЕДПРИНИМАТЕЛЬСТВА</w:t>
      </w:r>
    </w:p>
    <w:p>
      <w:pPr>
        <w:pStyle w:val="2"/>
        <w:jc w:val="center"/>
      </w:pPr>
      <w:r>
        <w:rPr>
          <w:sz w:val="20"/>
        </w:rPr>
        <w:t xml:space="preserve">ЛИПЕЦКОЙ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Закон Липецкой области от 25.10.2022 N 207-ОЗ &quot;Стратегия социально-экономического развития Липецкой области на период до 2030 года&quot; (принят Липецким областным Советом депутатов 20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Липецкой области от 25 октября 2022 года N 207-ОЗ "Стратегия социально-экономического развития Липецкой области на период до 2030 года" и </w:t>
      </w:r>
      <w:hyperlink w:history="0" r:id="rId8" w:tooltip="Постановление Правительства Липецкой обл. от 02.06.2023 N 286 (ред. от 07.12.2023) &quot;О Порядке разработки, формирования и реализации государственных программ Липец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Липецкой области от 2 июня 2023 года N 286 "О Порядке разработки, формирования и реализации государственных программ Липецкой области" Правительство Липецкой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государственную </w:t>
      </w:r>
      <w:hyperlink w:history="0" w:anchor="P22" w:tooltip="Приложение">
        <w:r>
          <w:rPr>
            <w:sz w:val="20"/>
            <w:color w:val="0000ff"/>
          </w:rPr>
          <w:t xml:space="preserve">программу</w:t>
        </w:r>
      </w:hyperlink>
      <w:r>
        <w:rPr>
          <w:sz w:val="20"/>
        </w:rPr>
        <w:t xml:space="preserve"> Липецкой области "Развитие малого и среднего предпринимательства Липецкой области" (приложение).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 1 января 2024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Липецкой области</w:t>
      </w:r>
    </w:p>
    <w:p>
      <w:pPr>
        <w:pStyle w:val="0"/>
        <w:jc w:val="right"/>
      </w:pPr>
      <w:r>
        <w:rPr>
          <w:sz w:val="20"/>
        </w:rPr>
        <w:t xml:space="preserve">И.Г.АРТАМОНОВ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bookmarkStart w:id="22" w:name="P22"/>
    <w:bookmarkEnd w:id="22"/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Липецкой области</w:t>
      </w:r>
    </w:p>
    <w:p>
      <w:pPr>
        <w:pStyle w:val="0"/>
        <w:jc w:val="right"/>
      </w:pPr>
      <w:r>
        <w:rPr>
          <w:sz w:val="20"/>
        </w:rPr>
        <w:t xml:space="preserve">"Об утверждении государственной</w:t>
      </w:r>
    </w:p>
    <w:p>
      <w:pPr>
        <w:pStyle w:val="0"/>
        <w:jc w:val="right"/>
      </w:pPr>
      <w:r>
        <w:rPr>
          <w:sz w:val="20"/>
        </w:rPr>
        <w:t xml:space="preserve">программы Липецкой области</w:t>
      </w:r>
    </w:p>
    <w:p>
      <w:pPr>
        <w:pStyle w:val="0"/>
        <w:jc w:val="right"/>
      </w:pPr>
      <w:r>
        <w:rPr>
          <w:sz w:val="20"/>
        </w:rPr>
        <w:t xml:space="preserve">"Развитие малого и среднего</w:t>
      </w:r>
    </w:p>
    <w:p>
      <w:pPr>
        <w:pStyle w:val="0"/>
        <w:jc w:val="right"/>
      </w:pPr>
      <w:r>
        <w:rPr>
          <w:sz w:val="20"/>
        </w:rPr>
        <w:t xml:space="preserve">предпринимательства Липецкой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I. СТРАТЕГИЧЕСКИЕ ПРИОРИТЕТЫ ГОСУДАРСТВЕННОЙ</w:t>
      </w:r>
    </w:p>
    <w:p>
      <w:pPr>
        <w:pStyle w:val="2"/>
        <w:jc w:val="center"/>
      </w:pPr>
      <w:r>
        <w:rPr>
          <w:sz w:val="20"/>
        </w:rPr>
        <w:t xml:space="preserve">ПРОГРАММЫ ЛИПЕЦКОЙ ОБЛАСТИ "РАЗВИТИЕ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 ЛИПЕЦКОЙ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1.1. Оценка текущего состояния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 Липецкой области, тенденции, факторы</w:t>
      </w:r>
    </w:p>
    <w:p>
      <w:pPr>
        <w:pStyle w:val="2"/>
        <w:jc w:val="center"/>
      </w:pPr>
      <w:r>
        <w:rPr>
          <w:sz w:val="20"/>
        </w:rPr>
        <w:t xml:space="preserve">и проблемные вопросы, определяющие направления развития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 итогам 2022 года в области насчитывается около 38,8 тыс. субъектов МСП, из них около 26 тыс. индивидуальных предпринимателей. Численность занятых в сфере МСП, включая индивидуальных предпринимателей и самозанятых, - 170 тыс. чел., из них 28,3 тыс. чел. - физические лица, применяющие специальный налоговый режим "Налог на профессиональный доход" (по данным Единого реестра субъектов МСП и Управления Федеральной налоговой службы по Липецкой области).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занятых в МСП с учетом самозанятых в 2022 году увеличилась на 16,2 тыс. чел. (+10,5%). При этом число субъектов МСП снизилось по сравнению с 2021 года на 1% (12 место из 18 среди регионов ЦФО). В большинстве районов Липецкой области сохранилась положительная динамика по среднесписочной численности субъектов МСП (по данным Федеральной службы государственной статистики и Управления Федеральной налоговой службы по Липецкой области).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2019 года в Липецкой области реализуется Национальный проект "Малое и среднее предпринимательство и поддержка индивидуальной предпринимательской инициативы", который в 2023 году включает следующие региональные проекты: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Акселерация субъектов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Создание условий для легкого старта и комфортного ведения бизнеса;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Создание благоприятных условий для осуществления деятельности самозанятыми гражданами.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Приоритетным направлением развития предпринимательства в Липецкой области также является поддержка сельскохозяйственных кредитных потребительских кооперативов (СКПК), которая реализуется через муниципальные образования путем софинансирования.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Работа по улучшению условий ведения предпринимательской деятельности, поддержке МСП и СКПК в Липецкой области также ведется по следующим основным направлениям: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господдержка экспортно ориентированных субъектов МСП, Центр "Мой бизнес", МБУ "Технопарк-Липецк", предоставление микрозаймов и гарантий для субъектов МСП и самозанятых, АПК;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популяризация предпринимательства, реализация проекта "Наставничество начинающих предпринимателей в Липецкой области", сформирована команда наставников (30 человек).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Конкурентные преимущества: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развитая бизнес-инфраструктура (ОЭЗ, индустриальные парки и технопарки, Центр "Мой бизнес" и его филиал в г. Ельце, институт бизнес-кураторства в муниципальных образованиях, инфраструктура розничной торговли, общественного питания и т.п.);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разнообразных форм государственной поддержки предпринимательства из областного бюджета;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наличие образовательной базы для подготовки квалифицированных менеджеров и специалистов в различных отраслях реального сектора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Ключевые проблемы: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неравномерность спроса на товары и услуги (преимущественно в городах и крупных населенных пунктах);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непривлекательность малочисленных сельских территорий для развития бизнеса;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отток специалистов в другие регионы с более высоким уровнем заработной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недостаток квалифицированных кадров рабочих специальностей;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недостаток промышленных площадок для развития производственных субъектов МСП;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вытеснение традиционной розницы, малых форматов торговли и региональных сетевых операторов;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проникновение на потребительский рынок низкокачественных и фальсифицированных товаров.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Стратегические вызовы: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сокращение внутреннего рынка, связанное с сокращением численности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переход розничной торговли и услуг в интернет-пространство приведет к высвобождению коммерческой недвижимости.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Риски: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снижение покупательной способности населения, что приведет к уменьшению ассортимента предлагаемых товаров и услуг, снижению удельного веса товаров местного производства, закрытию ряда предприятий.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1.2. Описание приоритетов и целей государственной политики</w:t>
      </w:r>
    </w:p>
    <w:p>
      <w:pPr>
        <w:pStyle w:val="2"/>
        <w:jc w:val="center"/>
      </w:pPr>
      <w:r>
        <w:rPr>
          <w:sz w:val="20"/>
        </w:rPr>
        <w:t xml:space="preserve">в сфере развития малого и среднего предпринимательства,</w:t>
      </w:r>
    </w:p>
    <w:p>
      <w:pPr>
        <w:pStyle w:val="2"/>
        <w:jc w:val="center"/>
      </w:pPr>
      <w:r>
        <w:rPr>
          <w:sz w:val="20"/>
        </w:rPr>
        <w:t xml:space="preserve">сведения о взаимосвязи со стратегическими приоритетами,</w:t>
      </w:r>
    </w:p>
    <w:p>
      <w:pPr>
        <w:pStyle w:val="2"/>
        <w:jc w:val="center"/>
      </w:pPr>
      <w:r>
        <w:rPr>
          <w:sz w:val="20"/>
        </w:rPr>
        <w:t xml:space="preserve">определенными в стратегии социально-экономического развития</w:t>
      </w:r>
    </w:p>
    <w:p>
      <w:pPr>
        <w:pStyle w:val="2"/>
        <w:jc w:val="center"/>
      </w:pPr>
      <w:r>
        <w:rPr>
          <w:sz w:val="20"/>
        </w:rPr>
        <w:t xml:space="preserve">области, иных документах стратегического планирования</w:t>
      </w:r>
    </w:p>
    <w:p>
      <w:pPr>
        <w:pStyle w:val="2"/>
        <w:jc w:val="center"/>
      </w:pPr>
      <w:r>
        <w:rPr>
          <w:sz w:val="20"/>
        </w:rPr>
        <w:t xml:space="preserve">области в сфере развития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Приоритеты государственной политики в сфере развития малого и среднего предпринимательства Липецкой области определены следующими стратегическими документами Российской Федерации и Липецкой области:</w:t>
      </w:r>
    </w:p>
    <w:p>
      <w:pPr>
        <w:pStyle w:val="0"/>
        <w:spacing w:before="200" w:line-rule="auto"/>
        <w:ind w:firstLine="540"/>
        <w:jc w:val="both"/>
      </w:pPr>
      <w:hyperlink w:history="0" r:id="rId9" w:tooltip="Указ Президента РФ от 21.07.2020 N 474 &quot;О национальных целях развития Российской Федерации на период до 2030 года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 июля 2020 года N 474 "О национальных целях развития Российской Федерации на период до 2030 года";</w:t>
      </w:r>
    </w:p>
    <w:p>
      <w:pPr>
        <w:pStyle w:val="0"/>
        <w:spacing w:before="200" w:line-rule="auto"/>
        <w:ind w:firstLine="540"/>
        <w:jc w:val="both"/>
      </w:pPr>
      <w:hyperlink w:history="0" r:id="rId10" w:tooltip="Распоряжение Правительства РФ от 02.06.2016 N 1083-р (ред. от 30.03.2018) &lt;Об утверждении Стратегии развития малого и среднего предпринимательства в Российской Федерации на период до 2030 года&gt; (вместе с &quot;Планом мероприятий (&quot;дорожной картой&quot;) по реализации Стратегии развития малого и среднего предпринимательства в Российской Федерации на период до 2030 года&quot;)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2 июня 2016 года N 1083-р "Об утверждении Стратегии развития малого и среднего предпринимательства в Российской Федерации на период до 2030 года";</w:t>
      </w:r>
    </w:p>
    <w:p>
      <w:pPr>
        <w:pStyle w:val="0"/>
        <w:spacing w:before="200" w:line-rule="auto"/>
        <w:ind w:firstLine="540"/>
        <w:jc w:val="both"/>
      </w:pPr>
      <w:hyperlink w:history="0" r:id="rId11" w:tooltip="Распоряжение Правительства РФ от 01.10.2021 N 2765-р &lt;Об утверждении Единого плана по достижению национальных целей развития Российской Федерации на период до 2024 года и на плановый период до 2030 года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РФ от 1 октября 2021 года N 2765-р "Единый план по достижению национальных целей развития Российской Федерации на период до 2024 года и на плановый период до 2030 года";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Федеральным </w:t>
      </w:r>
      <w:hyperlink w:history="0" r:id="rId12" w:tooltip="Федеральный закон от 24.07.2007 N 209-ФЗ (ред. от 12.12.2023) &quot;О развитии малого и среднего предпринимательств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 июля 2007 года N 209-ФЗ "О развитии малого и среднего предпринимательства в Российской Федерации";</w:t>
      </w:r>
    </w:p>
    <w:p>
      <w:pPr>
        <w:pStyle w:val="0"/>
        <w:spacing w:before="200" w:line-rule="auto"/>
        <w:ind w:firstLine="540"/>
        <w:jc w:val="both"/>
      </w:pPr>
      <w:hyperlink w:history="0" r:id="rId13" w:tooltip="Постановление Правительства РФ от 15.04.2014 N 316 (ред. от 30.11.2023) &quot;Об утверждении государственной программы Российской Федерации &quot;Экономическое развитие и инновационная экономика&quot; (с изм. и доп., вступ. в силу с 01.01.2024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15 апреля 2014 года N 316 "Об утверждении государственной программы Российской Федерации "Экономическое развитие и инновационная экономика";</w:t>
      </w:r>
    </w:p>
    <w:p>
      <w:pPr>
        <w:pStyle w:val="0"/>
        <w:spacing w:before="200" w:line-rule="auto"/>
        <w:ind w:firstLine="540"/>
        <w:jc w:val="both"/>
      </w:pPr>
      <w:hyperlink w:history="0" r:id="rId14" w:tooltip="Закон Липецкой области от 25.10.2022 N 207-ОЗ &quot;Стратегия социально-экономического развития Липецкой области на период до 2030 года&quot; (принят Липецким областным Советом депутатов 20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Липецкой области от 25 октября 2022 года N 207-ОЗ "Стратегия социально-экономического развития Липецкой области на период до 2030 года".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Приоритетами государственной политики Липецкой области в сфере развития МСП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благоприятного предпринимательского климата и условий для ведения бизнеса;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конкурентоспособности субъектов МСП и поддержка экспортно ориентированных субъектов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доступности финансовой, имущественной, образовательной и информационно-консультационной поддержки для субъектов МСП;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укрепление кадрового и предпринимательского потенциала;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системы акселерации субъектов МСП;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занятости населения и развитие самозанятости.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предпринимательства - одна из ключевых целей и центральный элемент совершенствования институциональной среды Липецкой области. При этом одним из приоритетных направлений развития предпринимательства является развитие и поддержка МСП.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Малые и средние предприятия реализуют две важнейшие цели - экономическую (производство товаров и услуг) и социальную (обеспечение занятости).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сектора малого и среднего предпринимательства оказывает прямое влияние на экономический рост, внедрение инновационных технологий, повышение качества и уровня жизни населения, повышение производительности труда и на достижение других стратегических целей социально-экономического развития региона.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Государственной программы Липецкой области "Развитие малого и среднего предпринимательства Липецкой области" (далее - Государственная программа) оказывает влияние на достижение национальной цели развития Российской Федерации "Достойный, эффективный труд и успешное предпринимательство", определенной </w:t>
      </w:r>
      <w:hyperlink w:history="0" r:id="rId15" w:tooltip="Указ Президента РФ от 21.07.2020 N 474 &quot;О национальных целях развития Российской Федерации на период до 2030 года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 июля 2020 года N 474 "О национальных целях развития Российской Федерации на период до 2030 года".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национальной цели "Достойный, эффективный труд и успешное предпринимательство" установлен целевой показатель "увеличение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Основными инструментами Государственной программы, влияющими на достижение данной национальной цели,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мероприятий по созданию условий для легкого старта и комфортного ведения бизнеса (предакселерация);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мероприятий по созданию благоприятных условий для осуществления деятельности самозанятыми гражданами;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мероприятий по акселерации субъектов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мероприятий по созданию условий для повышения конкурентоспособности субъектов МСП региона.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1.3. Сведения о взаимосвязи со стратегическими приоритетами,</w:t>
      </w:r>
    </w:p>
    <w:p>
      <w:pPr>
        <w:pStyle w:val="2"/>
        <w:jc w:val="center"/>
      </w:pPr>
      <w:r>
        <w:rPr>
          <w:sz w:val="20"/>
        </w:rPr>
        <w:t xml:space="preserve">целями и показателями государственных программ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Государственная программа разработана в соответствии с государственной </w:t>
      </w:r>
      <w:hyperlink w:history="0" r:id="rId16" w:tooltip="Постановление Правительства РФ от 15.04.2014 N 316 (ред. от 30.11.2023) &quot;Об утверждении государственной программы Российской Федерации &quot;Экономическое развитие и инновационная экономика&quot; (с изм. и доп., вступ. в силу с 01.01.2024) {КонсультантПлюс}">
        <w:r>
          <w:rPr>
            <w:sz w:val="20"/>
            <w:color w:val="0000ff"/>
          </w:rPr>
          <w:t xml:space="preserve">программой</w:t>
        </w:r>
      </w:hyperlink>
      <w:r>
        <w:rPr>
          <w:sz w:val="20"/>
        </w:rPr>
        <w:t xml:space="preserve"> Российской Федерации "Экономическое развитие и инновационная экономика", утвержденной постановлением Правительства РФ от 15 апреля 2014 года N 316, в рамках которой предусмотрена реализация мероприятия национального проекта "Малое и среднее предпринимательство и поддержка индивидуальной предпринимательской инициативы".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Задачами государственной программы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благоприятной деловой среды;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механизмов взаимодействия государства и бизнеса, содействие развитию малого и среднего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развитие международных деловых контактов и расширение рынков сбыта российской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достижение национальной цели "Достойный, эффективный труд и успешное предпринимательство" направлена </w:t>
      </w:r>
      <w:hyperlink w:history="0" r:id="rId17" w:tooltip="Закон Липецкой области от 25.10.2022 N 207-ОЗ &quot;Стратегия социально-экономического развития Липецкой области на период до 2030 года&quot; (принят Липецким областным Советом депутатов 20.10.2022) {КонсультантПлюс}">
        <w:r>
          <w:rPr>
            <w:sz w:val="20"/>
            <w:color w:val="0000ff"/>
          </w:rPr>
          <w:t xml:space="preserve">Стратегия</w:t>
        </w:r>
      </w:hyperlink>
      <w:r>
        <w:rPr>
          <w:sz w:val="20"/>
        </w:rPr>
        <w:t xml:space="preserve"> социально-экономического развития Липецкой области на период до 2030 года, утвержденная Законом Липецкой области от 25 октября 2022 года N 207-ОЗ, в рамках которой определены следующие цели, предусматривающие развитие малого и среднего предпринимательства: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Липецкая область - 2030 - регион приоритетного развития глобально конкурентоспособной промышленности, технологий и экологичного сельского хозяйства, обеспечивший условия достойного, эффективного труда и успешного предпринимательства;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Липецкая область - регион успешного предпринимательства, обеспечивающий занятость населения и условия для достойного и эффективного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Развитие системы поддержки МСП и СКПК с целью повышения их результативности, формирование экосистемы поддержки инновационных МСП;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Липецкая область - регион с благоприятными условиями развития бизнеса, в приоритетных направлениях рождаются национальные чемпионы.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Государственной </w:t>
      </w:r>
      <w:hyperlink w:history="0" r:id="rId18" w:tooltip="Постановление Правительства РФ от 15.04.2014 N 316 (ред. от 30.11.2023) &quot;Об утверждении государственной программы Российской Федерации &quot;Экономическое развитие и инновационная экономика&quot; (с изм. и доп., вступ. в силу с 01.01.2024) {КонсультантПлюс}">
        <w:r>
          <w:rPr>
            <w:sz w:val="20"/>
            <w:color w:val="0000ff"/>
          </w:rPr>
          <w:t xml:space="preserve">программой</w:t>
        </w:r>
      </w:hyperlink>
      <w:r>
        <w:rPr>
          <w:sz w:val="20"/>
        </w:rPr>
        <w:t xml:space="preserve"> Российской Федерации, утвержденной постановлением Правительства РФ от 15 апреля 2014 года N 316, установлена цель, достижение которой планируется к концу 2030 года: "Увеличение численности занятых в сфере малого и среднего предпринимательства, включая индивидуальных предпринимателей и самозанятых", которая характеризуется обеспечением численности занятых в сфере малого и среднего предпринимательства, включая индивидуальных предпринимателей, не менее 25,65 млн.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достижения указанных целей в рамках реализации Программы будут реализовываться мероприятия национального проекта "Малое и среднее предпринимательство и поддержка индивидуальной предпринимательской инициативы".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1.4. Задачи государственного управления, способы их</w:t>
      </w:r>
    </w:p>
    <w:p>
      <w:pPr>
        <w:pStyle w:val="2"/>
        <w:jc w:val="center"/>
      </w:pPr>
      <w:r>
        <w:rPr>
          <w:sz w:val="20"/>
        </w:rPr>
        <w:t xml:space="preserve">эффективного решения в сфере развития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hyperlink w:history="0" r:id="rId19" w:tooltip="Указ Президента РФ от 21.07.2020 N 474 &quot;О национальных целях развития Российской Федерации на период до 2030 года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 июля 2020 года N 474 "О национальных целях развития Российской Федерации на период до 2030 года" и Стратегией социально-экономического развития Липецкой области на период до 2030 года определены основные приоритеты государственной политики в сфере развития сектора малого и среднего предпринимательства, которые также являются приоритетами реализации Государственной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Наиболее важными задачами в сфере реализации Государственной программы, решение которых в первую очередь позволит обеспечить достижение ее целей, являются создание благоприятной деловой среды, совершенствование механизмов взаимодействия государства и бизнеса, содействие развитию малого и среднего предпринимательства, развитие международных деловых контактов и расширение рынков сбыта российской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предоставления и распределения субсидий местным бюджетам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кооперативов, приведен в разделе IX Государственной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предоставления и распределения субсидий местным бюджетам на реализацию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района, приведен в разделе X Государственной программы.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II. ПАСПОРТ ГОСУДАРСТВЕННОЙ ПРОГРАММЫ</w:t>
      </w:r>
    </w:p>
    <w:p>
      <w:pPr>
        <w:pStyle w:val="2"/>
        <w:jc w:val="center"/>
      </w:pPr>
      <w:r>
        <w:rPr>
          <w:sz w:val="20"/>
        </w:rPr>
        <w:t xml:space="preserve">ЛИПЕЦКОЙ ОБЛАСТИ "РАЗВИТИЕ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 В ЛИПЕЦКОЙ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Основные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18"/>
        <w:gridCol w:w="5953"/>
      </w:tblGrid>
      <w:tr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Куратор государственной программы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Губернатора Липецкой области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 государственной программы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экономического развития Липецкой области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Соисполнители государственной программы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сельского хозяйства Липецкой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Начальник управления инвестиций и инноваций Липецкой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Начальник управления потребительского рынка и ценовой политики Липецкой области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Период реализации государственной программы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2024 - 2030 гг.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Цели государственной программы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Цель 1. Достижение к 2031 году количества субъектов малого и среднего предпринимательства на 1 тыс. человек населения в количестве 73,65 ед.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Объемы финансового обеспечения за весь период реализации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2 376 362 636,76 руб.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Влияние на достижение национальных целей развития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Достойный, эффективный труд и успешное предпринимательство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- 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Влияние на достижение целей государственных программ Российской Федерации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Экономическое развитие и инновационная экономика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- увеличение численности занятых в сфере малого и среднего предпринимательства, включая индивидуальных предпринимателей и самозанятых</w:t>
            </w:r>
          </w:p>
        </w:tc>
      </w:tr>
      <w:tr>
        <w:tc>
          <w:tcPr>
            <w:tcW w:w="3118" w:type="dxa"/>
          </w:tcPr>
          <w:p>
            <w:pPr>
              <w:pStyle w:val="0"/>
            </w:pPr>
            <w:r>
              <w:rPr>
                <w:sz w:val="20"/>
              </w:rPr>
              <w:t xml:space="preserve">Влияние на достижение целей стратегии социально-экономического развития области</w:t>
            </w:r>
          </w:p>
        </w:tc>
        <w:tc>
          <w:tcPr>
            <w:tcW w:w="5953" w:type="dxa"/>
          </w:tcPr>
          <w:p>
            <w:pPr>
              <w:pStyle w:val="0"/>
            </w:pPr>
            <w:r>
              <w:rPr>
                <w:sz w:val="20"/>
              </w:rPr>
              <w:t xml:space="preserve">Липецкая область - 2030 - регион приоритетного развития глобально конкурентоспособной промышленности, технологий и экологичного сельского хозяйства, обеспечивший условия достойного, эффективного труда и успешного предпринимательства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- Липецкая область - регион успешного предпринимательства, обеспечивающий занятость населения и условия для достойного и эффективного труда</w:t>
            </w:r>
          </w:p>
          <w:p>
            <w:pPr>
              <w:pStyle w:val="0"/>
            </w:pPr>
            <w:r>
              <w:rPr>
                <w:sz w:val="20"/>
              </w:rPr>
              <w:t xml:space="preserve">- Липецкая область - регион с благоприятными условиями развития бизнеса, в приоритетных направлениях рождаются национальные чемпионы</w:t>
            </w:r>
          </w:p>
          <w:p>
            <w:pPr>
              <w:pStyle w:val="0"/>
            </w:pPr>
            <w:r>
              <w:rPr>
                <w:sz w:val="20"/>
              </w:rPr>
              <w:t xml:space="preserve">- развитие системы поддержки МСП и СКПК с целью повышения их результативности, формирование экосистемы поддержки инновационных МСП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Показатели государственной программы Липецкой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494"/>
        <w:gridCol w:w="567"/>
        <w:gridCol w:w="1701"/>
        <w:gridCol w:w="567"/>
        <w:gridCol w:w="794"/>
        <w:gridCol w:w="737"/>
        <w:gridCol w:w="793"/>
        <w:gridCol w:w="793"/>
        <w:gridCol w:w="793"/>
        <w:gridCol w:w="793"/>
        <w:gridCol w:w="793"/>
        <w:gridCol w:w="793"/>
        <w:gridCol w:w="793"/>
        <w:gridCol w:w="2494"/>
        <w:gridCol w:w="1871"/>
        <w:gridCol w:w="2551"/>
        <w:gridCol w:w="2551"/>
        <w:gridCol w:w="850"/>
        <w:gridCol w:w="2551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показателя</w:t>
            </w:r>
          </w:p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Признак возрастания/убывания</w:t>
            </w:r>
          </w:p>
        </w:tc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 (по </w:t>
            </w:r>
            <w:hyperlink w:history="0" r:id="rId22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>
                <w:rPr>
                  <w:sz w:val="20"/>
                  <w:color w:val="0000ff"/>
                </w:rPr>
                <w:t xml:space="preserve">ОКЕИ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gridSpan w:val="2"/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Базовое значение</w:t>
            </w:r>
          </w:p>
        </w:tc>
        <w:tc>
          <w:tcPr>
            <w:gridSpan w:val="7"/>
            <w:tcW w:w="5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показателей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</w:t>
            </w:r>
          </w:p>
        </w:tc>
        <w:tc>
          <w:tcPr>
            <w:tcW w:w="187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за достижение показателя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Связь с показателями национальных целей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Связь с показателями Стратегии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Признак реализуется муниципальным образованием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Информационная система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  <w:tr>
        <w:tc>
          <w:tcPr>
            <w:gridSpan w:val="20"/>
            <w:tcW w:w="258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Цель 1 государственной программы "Достижение к 2031 году количества субъектов малого и среднего предпринимательства на 1 тыс. человек населения в количестве 73,65 ед."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Показатель 1 Цели 1 "Количество субъектов малого и среднего предпринимательства на 1 тыс. человек населения"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ГП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Возрастающий</w:t>
            </w:r>
          </w:p>
        </w:tc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60,41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71,22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71,62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72,02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72,43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72,83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73,24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73,65</w:t>
            </w:r>
          </w:p>
        </w:tc>
        <w:tc>
          <w:tcPr>
            <w:tcW w:w="2494" w:type="dxa"/>
          </w:tcPr>
          <w:p>
            <w:pPr>
              <w:pStyle w:val="0"/>
            </w:pPr>
            <w:hyperlink w:history="0" r:id="rId23" w:tooltip="Распоряжение Правительства РФ от 02.06.2016 N 1083-р (ред. от 30.03.2018) &lt;Об утверждении Стратегии развития малого и среднего предпринимательства в Российской Федерации на период до 2030 года&gt; (вместе с &quot;Планом мероприятий (&quot;дорожной картой&quot;) по реализации Стратегии развития малого и среднего предпринимательства в Российской Федерации на период до 2030 года&quot;) {КонсультантПлюс}">
              <w:r>
                <w:rPr>
                  <w:sz w:val="20"/>
                  <w:color w:val="0000ff"/>
                </w:rPr>
                <w:t xml:space="preserve">Распоряжение</w:t>
              </w:r>
            </w:hyperlink>
            <w:r>
              <w:rPr>
                <w:sz w:val="20"/>
              </w:rPr>
              <w:t xml:space="preserve"> Правительства Российской Федерации от 02.06.2016 N 1083-р "Об утверждении Стратегии развития малого и среднего предпринимательства в Российской Федерации на период до 2030 год"</w:t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экономического развития Липецкой области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 занятых в сфере малого и среднего предпринимательства, включая индивидуальных предпринимателей и самозанятых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 в расчете на 10 тыс. чел. населения в сельской местности и малых городах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 в расчете на 10 тыс. чел. населения в Липецко-Елецкой агломерации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ФНС России "Единый реестр субъектов малого и среднего предпринимательства"</w:t>
            </w:r>
          </w:p>
        </w:tc>
      </w:tr>
    </w:tbl>
    <w:p>
      <w:pPr>
        <w:sectPr>
          <w:headerReference w:type="default" r:id="rId20"/>
          <w:headerReference w:type="first" r:id="rId20"/>
          <w:footerReference w:type="default" r:id="rId21"/>
          <w:footerReference w:type="first" r:id="rId2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Структура государственной программы Липецкой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551"/>
        <w:gridCol w:w="4025"/>
        <w:gridCol w:w="2494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Задачи структурного элемента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Краткое описание ожидаемых эффектов от реализации задачи структурного элемента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Связь с показателями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56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3"/>
            <w:tcW w:w="90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Региональный проект "Создание благоприятных условий для осуществления деятельности самозанятыми гражданами"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(Заместитель Губернатора Липецкой области)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за реализацию (Управление экономического развития Липецкой области)</w:t>
            </w:r>
          </w:p>
        </w:tc>
        <w:tc>
          <w:tcPr>
            <w:gridSpan w:val="2"/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 (2021 - 2024 гг.)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 1. 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Государственными микрофинансовыми организациями обеспечено предоставление финансовых ресурсов для самозанятых граждан по льготной ставке, не превышающей 1,5 размера ключевой ставки Банка России, в размере до 1 млн. рублей сроком на 3 года.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Инфраструктурой поддержки субъектов МСП и федеральными институтами развития оказаны информационно-консультационные и образовательные услуги самозанятым гражданам (центрами компетенций) в офлайн и онлайн форматах в 2024 году 0,2310 тыс. человек.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Самозанятым гражданам предоставлено имущество (в аренду или на иных правах) из числа объектов, включенных в перечни государственного и муниципального имущества в 2024 году, 42 ед.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 на 1 тыс. человек населения</w:t>
            </w:r>
          </w:p>
        </w:tc>
      </w:tr>
      <w:tr>
        <w:tc>
          <w:tcPr>
            <w:tcW w:w="56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3"/>
            <w:tcW w:w="90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Региональный проект "Создание условий для легкого старта и комфортного ведения бизнеса"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(Заместитель Губернатора Липецкой области)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за реализацию (Управление экономического развития Липецкой области)</w:t>
            </w:r>
          </w:p>
        </w:tc>
        <w:tc>
          <w:tcPr>
            <w:gridSpan w:val="2"/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 (2021 - 2024 гг.)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 1. Созданы условия для легкого старта и комфортного ведения бизнеса (предакселерация)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Улучшены условия ведения предпринимательской деятельности для индивидуальных предпринимателей, количество индивидуальных предпринимателей, применяющих патентную систему налогообложения в 2030 году 7,0700 тыс. ед.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Региональными гарантийными организациями обеспечено предоставление поручительств и независимых гарантий для начинающих субъектов МСП, вновь зарегистрированных и действующих менее 2 лет, на льготных условиях в 2024 году 0,0145 млрд. рублей.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Государственными микрофинансовыми организациями обеспечено предоставление льготных финансовых ресурсов для начинающих субъектов МСП, вновь зарегистрированных и действующих менее 2 лет (в реестре субъектов МСП - получателей поддержки создана реестровая запись о субъекте МСП, получившем поддержку).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Инфраструктурой поддержки субъектов МСП, иными организациями, оказывающими информационно-консультационные услуги субъектам МСП (центрами компетенций), и федеральными институтами развития в офлайн и онлайн форматах оказаны различные услуги гражданам, желающим осуществлять предпринимательскую деятельность, начинающим и действующим предпринимателям в 2024 году, 2,4140 тыс. ед.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Предоставлены субсидии бюджетам субъектов Российской Федерации на реализацию мероприятий по оказанию поддержки субъектам МСП, являющимся социальными предприятиями и (или) субъектам МСП, созданным физическими лицами в возрасте до 25 лет включительно. Количество уникальных социальных предприятий и (или) субъектов МСП, созданных физическими лицами в возрасте до 25 лет включительно, получивших комплекс услуг и (или) финансовую поддержку в виде гранта, составит не менее 142 субъектов МСП в 2030 году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 на 1 тыс. человек населения</w:t>
            </w:r>
          </w:p>
        </w:tc>
      </w:tr>
      <w:tr>
        <w:tc>
          <w:tcPr>
            <w:tcW w:w="56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3"/>
            <w:tcW w:w="90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Региональный проект "Акселерация субъектов малого и среднего предпринимательства"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(Заместитель Губернатора Липецкой области)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за реализацию (Управление экономического развития Липецкой области)</w:t>
            </w:r>
          </w:p>
        </w:tc>
        <w:tc>
          <w:tcPr>
            <w:gridSpan w:val="2"/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 (2019 - 2024 гг.)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ОЗР 1. Создана комплексная система акселерации, включающая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крупнейших заказчиков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Государственными микрофинансовыми организациями обеспечено предоставление льготных финансовых ресурсов (до 5 млн. рублей на срок до 3 лет по льготной ставке не более 2,5-кратного размера ключевой ставки Банка России в зависимости от отрасли и направленности проекта) для субъектов МСП, в том числе в монопрофильных муниципальных образованиях.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Региональными гарантийными организациями обеспечено предоставление поручительств (независимых гарантий) под финансовые обязательства субъектов МСП, в том числе в монопрофильных муниципальных образованиях в 2024 году 710,6718 млн. руб.</w:t>
            </w:r>
          </w:p>
          <w:p>
            <w:pPr>
              <w:pStyle w:val="0"/>
            </w:pPr>
            <w:r>
              <w:rPr>
                <w:sz w:val="20"/>
              </w:rPr>
              <w:t xml:space="preserve">К концу 2024 года объем внебюджетных инвестиций в основной капитал субъектов МСП, получивших доступ к территориям созданных промышленных парков/технопарков составит 0,063 млрд. руб.</w:t>
            </w:r>
          </w:p>
          <w:p>
            <w:pPr>
              <w:pStyle w:val="0"/>
            </w:pPr>
            <w:r>
              <w:rPr>
                <w:sz w:val="20"/>
              </w:rPr>
              <w:t xml:space="preserve">Субъекты МСП размещены на льготных условиях на производственных площадях и помещениях индустриальных (промышленных) парков, агропромышленных парков, бизнес-парков, технопарков, промышленных технопарков. В 2024 году не менее 37 субъектов МСП получат доступ к территории технопарка.</w:t>
            </w:r>
          </w:p>
          <w:p>
            <w:pPr>
              <w:pStyle w:val="0"/>
            </w:pPr>
            <w:r>
              <w:rPr>
                <w:sz w:val="20"/>
              </w:rPr>
              <w:t xml:space="preserve">Инфраструктурой поддержки малого и среднего предпринимательства и федеральными институтами развития (центрами компетенций) оказаны комплексные услуги в целях роста и развития субъектов МСП. Количество субъектов МСП, получивших комплексные услуги, в 2024 году составит 0,565 тыс. ед.</w:t>
            </w:r>
          </w:p>
          <w:p>
            <w:pPr>
              <w:pStyle w:val="0"/>
            </w:pPr>
            <w:r>
              <w:rPr>
                <w:sz w:val="20"/>
              </w:rPr>
              <w:t xml:space="preserve">В 2024 году субъектами МСП-экспортерами обеспечен объем экспорта в объеме не менее 0,0138 млрд. долл. США в 2024 году (по курсу Центрального банка Российской Федерации, действующему на дату заключения экспортного контракта) при поддержке центров поддержки экспорта.</w:t>
            </w:r>
          </w:p>
          <w:p>
            <w:pPr>
              <w:pStyle w:val="0"/>
            </w:pPr>
            <w:r>
              <w:rPr>
                <w:sz w:val="20"/>
              </w:rPr>
              <w:t xml:space="preserve">Центрами поддержки экспорта организовано оказание комплексных услуг субъектам МСП, осуществляющих экспортную деятельность, с целью заключения экспортных контрактов. В 2024 году количество субъектов МСП, заключивших экспортные контракты при поддержке центров поддержки экспорта, составит 32 ед.</w:t>
            </w:r>
          </w:p>
          <w:p>
            <w:pPr>
              <w:pStyle w:val="0"/>
            </w:pPr>
            <w:r>
              <w:rPr>
                <w:sz w:val="20"/>
              </w:rPr>
              <w:t xml:space="preserve">Увеличение численности работников в расчете на 1 субъекта МСП, получившего поддержку в виде гранта "Агростартап", в 2024 году до 90 ед.</w:t>
            </w:r>
          </w:p>
          <w:p>
            <w:pPr>
              <w:pStyle w:val="0"/>
            </w:pPr>
            <w:r>
              <w:rPr>
                <w:sz w:val="20"/>
              </w:rPr>
              <w:t xml:space="preserve">Субъекты МСП в АПК и ЛПХ вступили в сельскохозяйственные потребительские кооперативы в результате реализации мероприятий финансовой и консультационной поддержки сельскохозяйственной кооперации в 2024 году 483 ед.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Количество сельскохозяйственных товаропроизводителей, получивших поддержку, в том числе в результате услуг, оказанных центрами компетенций в сфере сельскохозяйственной кооперации и поддержки фермеров, в 2024 году составит 159 ед.</w:t>
            </w:r>
          </w:p>
          <w:p>
            <w:pPr>
              <w:pStyle w:val="0"/>
            </w:pPr>
            <w:r>
              <w:rPr>
                <w:sz w:val="20"/>
              </w:rPr>
              <w:t xml:space="preserve">Увеличено количество объектов в перечнях государственного и муниципального имущества в Липецкой области в 2024 году 1019 ед.</w:t>
            </w:r>
          </w:p>
          <w:p>
            <w:pPr>
              <w:pStyle w:val="0"/>
            </w:pPr>
            <w:r>
              <w:rPr>
                <w:sz w:val="20"/>
              </w:rPr>
              <w:t xml:space="preserve">Субъектам МСП предоставлено имущество (в аренду или на иных правах) из числа объектов, включенных в перечни государственного и муниципального имущества, в 2024 году 97 ед.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 на 1 тыс. человек населения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 1. 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 на 1 тыс. человек населения</w:t>
            </w:r>
          </w:p>
        </w:tc>
      </w:tr>
      <w:tr>
        <w:tc>
          <w:tcPr>
            <w:tcW w:w="56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gridSpan w:val="3"/>
            <w:tcW w:w="90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 процессных мероприятий "Создание условий для повышения конкурентоспособности субъектов МСП региона"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за реализацию (Управление экономического развития Липецкой области)</w:t>
            </w:r>
          </w:p>
        </w:tc>
        <w:tc>
          <w:tcPr>
            <w:gridSpan w:val="2"/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 (2024 - 2030 гг.)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 1. Совершенствование инструментов развития и поддержки МСП и СКПК</w:t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0"/>
              </w:rPr>
              <w:t xml:space="preserve">Доля сельского населения, проживающего в населенных пунктах, не охваченных стационарной, нестационарной торговлей или развозной торговлей, не более 5% ежегодно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Количество договоров по предоставлению займов членам кооперативов, получивших финансовую поддержку, составит 10689 ед. ежегодно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Предоставлено займов сельскохозяйственными кредитными потребительскими кооперативами, получившими финансовую поддержку, членам кооперативов - малым формам хозяйствования, ежегодно не менее 582,1 млн. руб.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Количество предоставленных грантов субъектам МСП, осуществляющим деятельность в сфере туризма, не менее 3 ежегодно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Количество созданных субъектов малого и среднего предпринимательства из числа физических лиц, получивших государственную поддержку до 2030 года, - 849 ед., нарастающим итогом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Количество бесплатных тематических мероприятий, проведенных для субъектов малого и среднего предпринимательства, а также физических лиц, применяющих специальный налоговый режим "Налог на профессиональный доход", и физических лиц, заинтересованных в начале осуществления предпринимательской деятельности до 2030 года, - 175 ед., нарастающим итогом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Количество консультаций, оказанных сотрудниками ЦПЭ по вопросам экспортной деятельности до 2030 года, - 2296 ед., нарастающим итогом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Количество специалистов кооперативов и специалистов администраций муниципальных районов и городских округов Липецкой области, получивших информационно-консультационную поддержку, составит 1000 ед. ежегодно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Количество сохраненных рабочих мест субъектами малого и среднего предпринимательства, получившими финансовую поддержку, не менее 10 ед. ежегодно</w:t>
            </w:r>
          </w:p>
          <w:p>
            <w:pPr>
              <w:pStyle w:val="0"/>
            </w:pPr>
            <w:r>
              <w:rPr>
                <w:sz w:val="20"/>
              </w:rPr>
              <w:t xml:space="preserve">Количество созданных рабочих мест субъектами малого и среднего предпринимательства, получившими финансовую поддержку, не менее 15 ед. ежегодно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 на 1 тыс. человек населения</w:t>
            </w:r>
          </w:p>
        </w:tc>
      </w:tr>
      <w:tr>
        <w:tc>
          <w:tcPr>
            <w:tcW w:w="567" w:type="dxa"/>
          </w:tcPr>
          <w:p>
            <w:pPr>
              <w:pStyle w:val="0"/>
              <w:outlineLvl w:val="3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gridSpan w:val="3"/>
            <w:tcW w:w="90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Комплекс процессных мероприятий "Обеспечена деятельность управления экономического развития Липецкой области и управления потребительского рынка и ценовой политики Липецкой области"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за реализацию (Управление экономического развития Липецкой области)</w:t>
            </w:r>
          </w:p>
        </w:tc>
        <w:tc>
          <w:tcPr>
            <w:gridSpan w:val="2"/>
            <w:tcW w:w="6519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 (2024 - 2030 гг.)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 Финансовое обеспечение государственной программы</w:t>
      </w:r>
    </w:p>
    <w:p>
      <w:pPr>
        <w:pStyle w:val="2"/>
        <w:jc w:val="center"/>
      </w:pPr>
      <w:r>
        <w:rPr>
          <w:sz w:val="20"/>
        </w:rPr>
        <w:t xml:space="preserve">Липецкой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1754"/>
        <w:gridCol w:w="1757"/>
        <w:gridCol w:w="1757"/>
        <w:gridCol w:w="1757"/>
        <w:gridCol w:w="1757"/>
        <w:gridCol w:w="1757"/>
        <w:gridCol w:w="1701"/>
        <w:gridCol w:w="1984"/>
      </w:tblGrid>
      <w:tr>
        <w:tc>
          <w:tcPr>
            <w:tcW w:w="27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gridSpan w:val="8"/>
            <w:tcW w:w="14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финансового обеспечения по годам реализации, рублей</w:t>
            </w:r>
          </w:p>
        </w:tc>
      </w:tr>
      <w:tr>
        <w:tc>
          <w:tcPr>
            <w:vMerge w:val="continue"/>
          </w:tcPr>
          <w:p/>
        </w:tc>
        <w:tc>
          <w:tcPr>
            <w:tcW w:w="1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</w:tr>
      <w:tr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программа (всего),</w:t>
            </w:r>
          </w:p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574 559 680,76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300 483 826,00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300 263 826,00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300 263 826,00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300 263 826,00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300 263 826,00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300 263 826,00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2 376 362 636,76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бюджет (всего), из них:</w:t>
            </w:r>
          </w:p>
        </w:tc>
        <w:tc>
          <w:tcPr>
            <w:tcW w:w="1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569 559 680,76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295 483 826,00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295 263 826,00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295 263 826,00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295 263 826,00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295 263 826,00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295 263 826,00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2 341 362 636,76</w:t>
            </w:r>
          </w:p>
        </w:tc>
      </w:tr>
      <w:tr>
        <w:tc>
          <w:tcPr>
            <w:tcW w:w="2721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федеральные средства, поступившие в региональный бюджет</w:t>
            </w:r>
          </w:p>
        </w:tc>
        <w:tc>
          <w:tcPr>
            <w:tcW w:w="1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258 738 100,00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258 738 100,00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Консолидированные бюджеты муниципальных образований</w:t>
            </w:r>
          </w:p>
        </w:tc>
        <w:tc>
          <w:tcPr>
            <w:tcW w:w="1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21 000 000,00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14 000 000,00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налоговых расходов субъекта Российской Федерации (справочно)</w:t>
            </w:r>
          </w:p>
        </w:tc>
        <w:tc>
          <w:tcPr>
            <w:tcW w:w="1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120 600 000,00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117 000 000,00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117 000 000,00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117 000 000,00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117 000 000,00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117 000 000,00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822 600 000,00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проект</w:t>
            </w:r>
          </w:p>
          <w:p>
            <w:pPr>
              <w:pStyle w:val="0"/>
            </w:pPr>
            <w:r>
              <w:rPr>
                <w:sz w:val="20"/>
              </w:rPr>
              <w:t xml:space="preserve">"Создание благоприятных условий для осуществления деятельности самозанятыми гражданами", в том числе</w:t>
            </w:r>
          </w:p>
        </w:tc>
        <w:tc>
          <w:tcPr>
            <w:tcW w:w="1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5 797 368,43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5 797 368,43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бюджет (всего), из них:</w:t>
            </w:r>
          </w:p>
        </w:tc>
        <w:tc>
          <w:tcPr>
            <w:tcW w:w="1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5 797 368,43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5 797 368,43</w:t>
            </w:r>
          </w:p>
        </w:tc>
      </w:tr>
      <w:tr>
        <w:tc>
          <w:tcPr>
            <w:tcW w:w="2721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федеральные средства, поступившие в региональный бюджет</w:t>
            </w:r>
          </w:p>
        </w:tc>
        <w:tc>
          <w:tcPr>
            <w:tcW w:w="1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5 507 500,00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5 507 500,00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проект</w:t>
            </w:r>
          </w:p>
          <w:p>
            <w:pPr>
              <w:pStyle w:val="0"/>
            </w:pPr>
            <w:r>
              <w:rPr>
                <w:sz w:val="20"/>
              </w:rPr>
              <w:t xml:space="preserve">"Создание условий для легкого старта и комфортного ведения бизнеса", в том числе</w:t>
            </w:r>
          </w:p>
        </w:tc>
        <w:tc>
          <w:tcPr>
            <w:tcW w:w="1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16 569 684,22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16 569 684,22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бюджет (всего), из них:</w:t>
            </w:r>
          </w:p>
        </w:tc>
        <w:tc>
          <w:tcPr>
            <w:tcW w:w="1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16 569 684,22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16 569 684,22</w:t>
            </w:r>
          </w:p>
        </w:tc>
      </w:tr>
      <w:tr>
        <w:tc>
          <w:tcPr>
            <w:tcW w:w="2721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федеральные средства, поступившие в региональный бюджет</w:t>
            </w:r>
          </w:p>
        </w:tc>
        <w:tc>
          <w:tcPr>
            <w:tcW w:w="1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15 741 200,00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15 741 200,00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проект</w:t>
            </w:r>
          </w:p>
          <w:p>
            <w:pPr>
              <w:pStyle w:val="0"/>
            </w:pPr>
            <w:r>
              <w:rPr>
                <w:sz w:val="20"/>
              </w:rPr>
              <w:t xml:space="preserve">"Акселерация субъектов малого и среднего предпринимательства", в том числе</w:t>
            </w:r>
          </w:p>
        </w:tc>
        <w:tc>
          <w:tcPr>
            <w:tcW w:w="1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249 988 842,11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249 988 842,11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бюджет (всего), из них:</w:t>
            </w:r>
          </w:p>
        </w:tc>
        <w:tc>
          <w:tcPr>
            <w:tcW w:w="1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249 988 842,11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249 988 842,11</w:t>
            </w:r>
          </w:p>
        </w:tc>
      </w:tr>
      <w:tr>
        <w:tc>
          <w:tcPr>
            <w:tcW w:w="2721" w:type="dxa"/>
          </w:tcPr>
          <w:p>
            <w:pPr>
              <w:pStyle w:val="0"/>
              <w:ind w:left="283"/>
            </w:pPr>
            <w:r>
              <w:rPr>
                <w:sz w:val="20"/>
              </w:rPr>
              <w:t xml:space="preserve">федеральные средства, поступившие в региональный бюджет</w:t>
            </w:r>
          </w:p>
        </w:tc>
        <w:tc>
          <w:tcPr>
            <w:tcW w:w="1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237 489 400,00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237 489 400,00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 процессных мероприятий</w:t>
            </w:r>
          </w:p>
          <w:p>
            <w:pPr>
              <w:pStyle w:val="0"/>
            </w:pPr>
            <w:r>
              <w:rPr>
                <w:sz w:val="20"/>
              </w:rPr>
              <w:t xml:space="preserve">"Создание условий для повышения конкурентоспособности субъектов МСП региона", в том числе</w:t>
            </w:r>
          </w:p>
        </w:tc>
        <w:tc>
          <w:tcPr>
            <w:tcW w:w="1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149 891 322,00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149 891 322,00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149 891 322,00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149 891 322,00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149 891 322,00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149 891 322,00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149 891 322,00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1 049 239 254,00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бюджет (всего)</w:t>
            </w:r>
          </w:p>
        </w:tc>
        <w:tc>
          <w:tcPr>
            <w:tcW w:w="1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144 891 322,00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144 891 322,00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144 891 322,00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144 891 322,00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144 891 322,00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144 891 322,00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144 891 322,00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1 014 239 254,00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Консолидированные бюджеты муниципальных образований</w:t>
            </w:r>
          </w:p>
        </w:tc>
        <w:tc>
          <w:tcPr>
            <w:tcW w:w="1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21 000 000,00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14 000 000,00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 процессных мероприятий</w:t>
            </w:r>
          </w:p>
          <w:p>
            <w:pPr>
              <w:pStyle w:val="0"/>
            </w:pPr>
            <w:r>
              <w:rPr>
                <w:sz w:val="20"/>
              </w:rPr>
              <w:t xml:space="preserve">"Обеспечена деятельность Управления экономического развития Липецкой области и Управления потребительского рынка и ценовой политики Липецкой области", в том числе</w:t>
            </w:r>
          </w:p>
        </w:tc>
        <w:tc>
          <w:tcPr>
            <w:tcW w:w="1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152 312 464,00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150 592 504,00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150 372 504,00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150 372 504,00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150 372 504,00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150 372 504,00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150 372 504,00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1 054 767 488,00</w:t>
            </w:r>
          </w:p>
        </w:tc>
      </w:tr>
      <w:tr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бюджет (всего)</w:t>
            </w:r>
          </w:p>
        </w:tc>
        <w:tc>
          <w:tcPr>
            <w:tcW w:w="17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152 312 464,00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150 592 504,00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150 372 504,00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150 372 504,00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150 372 504,00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150 372 504,00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150 372 504,00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1 054 767 488,00</w:t>
            </w:r>
          </w:p>
        </w:tc>
      </w:tr>
    </w:tbl>
    <w:p>
      <w:pPr>
        <w:sectPr>
          <w:headerReference w:type="default" r:id="rId20"/>
          <w:headerReference w:type="first" r:id="rId20"/>
          <w:footerReference w:type="default" r:id="rId21"/>
          <w:footerReference w:type="first" r:id="rId2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5. Методики расчетов показателей государственной программы</w:t>
      </w:r>
    </w:p>
    <w:p>
      <w:pPr>
        <w:pStyle w:val="2"/>
        <w:jc w:val="center"/>
      </w:pPr>
      <w:r>
        <w:rPr>
          <w:sz w:val="20"/>
        </w:rPr>
        <w:t xml:space="preserve">Липецкой области, значения которых не утверждены методиками</w:t>
      </w:r>
    </w:p>
    <w:p>
      <w:pPr>
        <w:pStyle w:val="2"/>
        <w:jc w:val="center"/>
      </w:pPr>
      <w:r>
        <w:rPr>
          <w:sz w:val="20"/>
        </w:rPr>
        <w:t xml:space="preserve">международных организаций, а также не определяются на основе</w:t>
      </w:r>
    </w:p>
    <w:p>
      <w:pPr>
        <w:pStyle w:val="2"/>
        <w:jc w:val="center"/>
      </w:pPr>
      <w:r>
        <w:rPr>
          <w:sz w:val="20"/>
        </w:rPr>
        <w:t xml:space="preserve">данных государственного (федерального) статистического</w:t>
      </w:r>
    </w:p>
    <w:p>
      <w:pPr>
        <w:pStyle w:val="2"/>
        <w:jc w:val="center"/>
      </w:pPr>
      <w:r>
        <w:rPr>
          <w:sz w:val="20"/>
        </w:rPr>
        <w:t xml:space="preserve">наблюдения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551"/>
        <w:gridCol w:w="850"/>
        <w:gridCol w:w="3685"/>
        <w:gridCol w:w="1928"/>
        <w:gridCol w:w="1474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Методика расчета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определения значения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представления годовой отчетной информации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36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Показатель 1 Цели 1</w:t>
            </w:r>
          </w:p>
          <w:p>
            <w:pPr>
              <w:pStyle w:val="0"/>
            </w:pPr>
            <w:r>
              <w:rPr>
                <w:sz w:val="20"/>
              </w:rPr>
              <w:t xml:space="preserve">"Количество субъектов малого и среднего предпринимательства на 1 тыс. человек населения"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3685" w:type="dxa"/>
          </w:tcPr>
          <w:p>
            <w:pPr>
              <w:pStyle w:val="0"/>
            </w:pPr>
            <w:r>
              <w:rPr>
                <w:sz w:val="20"/>
              </w:rPr>
              <w:t xml:space="preserve">Числитель: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Сумма количества субъектов МСП в Липецкой области (юридические лица и индивидуальные предприниматели), по состоянию на 10 января года, следующего за отчетным, и плательщиков налога на профессиональный доход (НПД) по месту ведения деятельности в Липецкой области за исключением индивидуальным предпринимателей, применяющих НПД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Знаменатель: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Численность населения Липецкой области на конец года</w:t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  <w:t xml:space="preserve">ФНС России "Единый реестр субъектов МСП", РОССТАТ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 до 1 мая</w:t>
            </w:r>
          </w:p>
        </w:tc>
      </w:tr>
    </w:tbl>
    <w:p>
      <w:pPr>
        <w:sectPr>
          <w:headerReference w:type="default" r:id="rId20"/>
          <w:headerReference w:type="first" r:id="rId20"/>
          <w:footerReference w:type="default" r:id="rId21"/>
          <w:footerReference w:type="first" r:id="rId2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III. ПАСПОРТ РЕГИОНАЛЬНОГО ПРОЕКТА</w:t>
      </w:r>
    </w:p>
    <w:p>
      <w:pPr>
        <w:pStyle w:val="2"/>
        <w:jc w:val="center"/>
      </w:pPr>
      <w:r>
        <w:rPr>
          <w:sz w:val="20"/>
        </w:rPr>
        <w:t xml:space="preserve">"СОЗДАНИЕ БЛАГОПРИЯТНЫХ УСЛОВИЙ ДЛЯ ОСУЩЕСТВЛЕНИЯ</w:t>
      </w:r>
    </w:p>
    <w:p>
      <w:pPr>
        <w:pStyle w:val="2"/>
        <w:jc w:val="center"/>
      </w:pPr>
      <w:r>
        <w:rPr>
          <w:sz w:val="20"/>
        </w:rPr>
        <w:t xml:space="preserve">ДЕЯТЕЛЬНОСТИ САМОЗАНЯТЫМИ ГРАЖДАНАМИ"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Основные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2551"/>
        <w:gridCol w:w="1644"/>
        <w:gridCol w:w="1304"/>
        <w:gridCol w:w="1304"/>
      </w:tblGrid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национального проекта</w:t>
            </w:r>
          </w:p>
        </w:tc>
        <w:tc>
          <w:tcPr>
            <w:gridSpan w:val="4"/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Малое и среднее предпринимательство и поддержка индивидуальной предпринимательской инициативы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Краткое наименование регионального проекта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благоприятных условий для осуществления деятельности самозанятыми гражданами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 проекта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01.01.2021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31.12.2024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Куратор регионального проекта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Курбатов Сергей Михайлович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Губернатора Липецкой области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Руководитель регионального проекта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Дождиков Кирилл Владимирович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экономического развития Липецкой области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Администратор регионального проекта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Леонова Светлана Анатольевна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Целевые группы регионального проекта</w:t>
            </w:r>
          </w:p>
        </w:tc>
        <w:tc>
          <w:tcPr>
            <w:gridSpan w:val="4"/>
            <w:tcW w:w="68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Связь с государственной программой Липецкой области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программа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малого и среднего предпринимательства в Липецкой области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Влияние на достижение показателей государственной</w:t>
      </w:r>
    </w:p>
    <w:p>
      <w:pPr>
        <w:pStyle w:val="2"/>
        <w:jc w:val="center"/>
      </w:pPr>
      <w:r>
        <w:rPr>
          <w:sz w:val="20"/>
        </w:rPr>
        <w:t xml:space="preserve">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8447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8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государственной программы, на достижение которых влияет региональный проект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 на 1 тыс. человек населения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Показатели регионального проекта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494"/>
        <w:gridCol w:w="850"/>
        <w:gridCol w:w="996"/>
        <w:gridCol w:w="680"/>
        <w:gridCol w:w="794"/>
        <w:gridCol w:w="808"/>
        <w:gridCol w:w="794"/>
        <w:gridCol w:w="794"/>
        <w:gridCol w:w="793"/>
        <w:gridCol w:w="793"/>
        <w:gridCol w:w="907"/>
        <w:gridCol w:w="2551"/>
      </w:tblGrid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национального и регионального проекта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показателя</w:t>
            </w:r>
          </w:p>
        </w:tc>
        <w:tc>
          <w:tcPr>
            <w:tcW w:w="99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 </w:t>
            </w:r>
            <w:hyperlink w:history="0" r:id="rId24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>
                <w:rPr>
                  <w:sz w:val="20"/>
                  <w:color w:val="0000ff"/>
                </w:rPr>
                <w:t xml:space="preserve">ОКЕИ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Базовое значение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Период, год</w:t>
            </w:r>
          </w:p>
        </w:tc>
        <w:tc>
          <w:tcPr>
            <w:gridSpan w:val="4"/>
            <w:tcW w:w="3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Период, год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Признак реализации на местном уровне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Информационная система (источник данных)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12"/>
            <w:tcW w:w="13254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самозанятых граждан, зафиксировавших свой статус и применяющих специальный налоговый режим "Налог на профессиональный доход" (НПД), накопленным итогом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ФП</w:t>
            </w:r>
          </w:p>
        </w:tc>
        <w:tc>
          <w:tcPr>
            <w:tcW w:w="996" w:type="dxa"/>
          </w:tcPr>
          <w:p>
            <w:pPr>
              <w:pStyle w:val="0"/>
            </w:pPr>
            <w:r>
              <w:rPr>
                <w:sz w:val="20"/>
              </w:rPr>
              <w:t xml:space="preserve">Тыс. человек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3,467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6,242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7,627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9,011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9,702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ФНС России "Единый реестр субъектов малого и среднего предпринимательства"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 Помесячный план достижения показателей регионального</w:t>
      </w:r>
    </w:p>
    <w:p>
      <w:pPr>
        <w:pStyle w:val="2"/>
        <w:jc w:val="center"/>
      </w:pPr>
      <w:r>
        <w:rPr>
          <w:sz w:val="20"/>
        </w:rPr>
        <w:t xml:space="preserve">проекта в 2024 году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381"/>
        <w:gridCol w:w="794"/>
        <w:gridCol w:w="1020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национального и регионального проекта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показателя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 </w:t>
            </w:r>
            <w:hyperlink w:history="0" r:id="rId25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>
                <w:rPr>
                  <w:sz w:val="20"/>
                  <w:color w:val="0000ff"/>
                </w:rPr>
                <w:t xml:space="preserve">ОКЕИ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gridSpan w:val="11"/>
            <w:tcW w:w="99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Плановые значения по месяцам (на конец месяца)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конец 2024 года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янв.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фев.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март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апр.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июнь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июль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авг.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сент.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окт.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нояб.</w:t>
            </w:r>
          </w:p>
        </w:tc>
        <w:tc>
          <w:tcPr>
            <w:vMerge w:val="continue"/>
          </w:tcPr>
          <w:p/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15"/>
            <w:tcW w:w="150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самозанятых граждан, зафиксировавших свой статус и применяющих специальный налоговый режим "Налог на профессиональный доход" (НПД), накопленным итогом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ФП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Тыс. человек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9,2573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9,2978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9,3382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9,3786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9,419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9,4595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9,4999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9,5403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9,5807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9,6211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9,6616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9,702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5. Мероприятия (результаты) регионального проекта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2551"/>
        <w:gridCol w:w="1247"/>
        <w:gridCol w:w="1020"/>
        <w:gridCol w:w="680"/>
        <w:gridCol w:w="794"/>
        <w:gridCol w:w="794"/>
        <w:gridCol w:w="793"/>
        <w:gridCol w:w="793"/>
        <w:gridCol w:w="793"/>
        <w:gridCol w:w="1644"/>
        <w:gridCol w:w="1020"/>
      </w:tblGrid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 (результата)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структурных элементов государственных программ Липецкой области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 </w:t>
            </w:r>
            <w:hyperlink w:history="0" r:id="rId26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>
                <w:rPr>
                  <w:sz w:val="20"/>
                  <w:color w:val="0000ff"/>
                </w:rPr>
                <w:t xml:space="preserve">ОКЕИ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Базовое значение</w:t>
            </w:r>
          </w:p>
        </w:tc>
        <w:tc>
          <w:tcPr>
            <w:gridSpan w:val="4"/>
            <w:tcW w:w="31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Период,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мероприятия (результата)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Признак реализации на местном уровне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11"/>
            <w:tcW w:w="12129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Самозанятым гражданам обеспечено предоставление микрозаймов по льготной ставке государственными микрофинансовыми организациями (объем выданных микрозаймов, ежегодно)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Млн. руб.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2,4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1,8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2,9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2,9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 (выполнение работ)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</w:t>
            </w:r>
          </w:p>
        </w:tc>
        <w:tc>
          <w:tcPr>
            <w:gridSpan w:val="11"/>
            <w:tcW w:w="1212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Государственными микрофинансовыми организациями обеспечено предоставление финансовых ресурсов для самозанятых граждан по льготной ставке, не превышающей 1,5 размера ключевой ставки Банка России, в размере до 1 млн. рублей сроком на 3 года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Самозанятым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 и онлайн форматах (количество самозанятых граждан, получивших услуги, в том числе прошедших программы обучения)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Тыс. чел.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0,064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0,112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0,197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0,231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 (выполнение работ)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</w:t>
            </w:r>
          </w:p>
        </w:tc>
        <w:tc>
          <w:tcPr>
            <w:gridSpan w:val="11"/>
            <w:tcW w:w="12129" w:type="dxa"/>
          </w:tcPr>
          <w:p>
            <w:pPr>
              <w:pStyle w:val="0"/>
            </w:pPr>
            <w:r>
              <w:rPr>
                <w:sz w:val="20"/>
              </w:rPr>
              <w:t xml:space="preserve">Инфраструктурой поддержки субъектов МСП и федеральными институтами развития оказаны информационно-консультационные и образовательные услуги самозанятым гражданам (центрами компетенций) в офлайн и онлайн форматах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Самозанятым гражданам предоставлено имущество (в аренду или на иных правах) из числа объектов, включенных в перечни государственного и муниципального имущества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 (выполнение работ)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</w:t>
            </w:r>
          </w:p>
        </w:tc>
        <w:tc>
          <w:tcPr>
            <w:gridSpan w:val="11"/>
            <w:tcW w:w="12129" w:type="dxa"/>
          </w:tcPr>
          <w:p>
            <w:pPr>
              <w:pStyle w:val="0"/>
            </w:pPr>
            <w:r>
              <w:rPr>
                <w:sz w:val="20"/>
              </w:rPr>
              <w:t xml:space="preserve">Самозанятым гражданам предоставлено имущество (в аренду или на иных правах) из числа объектов, включенных в перечни государственного и муниципального имущества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6. Финансовое обеспечение реализации регионального проекта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1"/>
        <w:gridCol w:w="2835"/>
        <w:gridCol w:w="1559"/>
        <w:gridCol w:w="1531"/>
        <w:gridCol w:w="1531"/>
        <w:gridCol w:w="1531"/>
        <w:gridCol w:w="1644"/>
      </w:tblGrid>
      <w:tr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 (результата) и источники финансирования</w:t>
            </w:r>
          </w:p>
        </w:tc>
        <w:tc>
          <w:tcPr>
            <w:gridSpan w:val="4"/>
            <w:tcW w:w="61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финансового обеспечения по годам реализации (рублей)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vMerge w:val="continue"/>
          </w:tcPr>
          <w:p/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6"/>
            <w:tcW w:w="10631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Самозанятым гражданам обеспечено предоставление микрозаймов по льготной ставке государственными микрофинансовыми организациями (объем выданных микрозаймов, ежегодно)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Самозанятым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 и онлайн форматах (количество самозанятых граждан, получивших услуги, в том числе прошедших программы обучения)</w:t>
            </w:r>
          </w:p>
        </w:tc>
        <w:tc>
          <w:tcPr>
            <w:tcW w:w="1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2 572 421,06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4 483 789,48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5 797 368,43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5 797 368,43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18 650 947,40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Консолидированный региональный бюджет, всего</w:t>
            </w:r>
          </w:p>
        </w:tc>
        <w:tc>
          <w:tcPr>
            <w:tcW w:w="1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2 572 421,06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4 483 789,48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5 797 368,43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5 797 368,43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18 650 947,40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бюджет (всего), из них</w:t>
            </w:r>
          </w:p>
        </w:tc>
        <w:tc>
          <w:tcPr>
            <w:tcW w:w="1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2 572 421,06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4 483 789,48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5 797 368,43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5 797 368,43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18 650 947,40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1.2.1.1.1.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федеральные средства, поступившие в региональный бюджет</w:t>
            </w:r>
          </w:p>
        </w:tc>
        <w:tc>
          <w:tcPr>
            <w:tcW w:w="1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2 443 800,00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4 259 600,00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5 507 500,00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5 507 500,00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17 718 400,00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Самозанятым гражданам предоставлено имущество (в аренду или на иных правах) из числа объектов, включенных в перечни государственного и муниципального имущества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02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РЕГИОНАЛЬНОМУ ПРОЕКТУ:</w:t>
            </w:r>
          </w:p>
        </w:tc>
        <w:tc>
          <w:tcPr>
            <w:tcW w:w="1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2 572 421,06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4 483 789,48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5 797 368,43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5 797 368,43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18 650 947,40</w:t>
            </w:r>
          </w:p>
        </w:tc>
      </w:tr>
      <w:tr>
        <w:tc>
          <w:tcPr>
            <w:gridSpan w:val="2"/>
            <w:tcW w:w="4026" w:type="dxa"/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Консолидированный региональный бюджет, из них</w:t>
            </w:r>
          </w:p>
        </w:tc>
        <w:tc>
          <w:tcPr>
            <w:tcW w:w="1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2 572 421,06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4 483 789,48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5 797 368,43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5 797 368,43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18 650 947,40</w:t>
            </w:r>
          </w:p>
        </w:tc>
      </w:tr>
      <w:tr>
        <w:tc>
          <w:tcPr>
            <w:gridSpan w:val="2"/>
            <w:tcW w:w="4026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федеральные средства, поступившие в региональный бюджет</w:t>
            </w:r>
          </w:p>
        </w:tc>
        <w:tc>
          <w:tcPr>
            <w:tcW w:w="15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2 443 800,00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4 259 600,00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5 507 500,00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5 507 500,00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17 718 400,00</w:t>
            </w:r>
          </w:p>
        </w:tc>
      </w:tr>
      <w:tr>
        <w:tc>
          <w:tcPr>
            <w:gridSpan w:val="2"/>
            <w:tcW w:w="4026" w:type="dxa"/>
          </w:tcPr>
          <w:p>
            <w:pPr>
              <w:pStyle w:val="0"/>
            </w:pPr>
            <w:r>
              <w:rPr>
                <w:sz w:val="20"/>
              </w:rPr>
              <w:t xml:space="preserve">межбюджетные трансферты местным бюджетам всего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026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территориальных государственных внебюджетных фондов (бюджеты ТФОМС)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026" w:type="dxa"/>
          </w:tcPr>
          <w:p>
            <w:pPr>
              <w:pStyle w:val="0"/>
            </w:pPr>
            <w:r>
              <w:rPr>
                <w:sz w:val="20"/>
              </w:rPr>
              <w:t xml:space="preserve">Свод бюджетов муниципальных образований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026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026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источники, всего</w:t>
            </w:r>
          </w:p>
        </w:tc>
        <w:tc>
          <w:tcPr>
            <w:tcW w:w="15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7. Помесячный план исполнения регионального бюджета в части</w:t>
      </w:r>
    </w:p>
    <w:p>
      <w:pPr>
        <w:pStyle w:val="2"/>
        <w:jc w:val="center"/>
      </w:pPr>
      <w:r>
        <w:rPr>
          <w:sz w:val="20"/>
        </w:rPr>
        <w:t xml:space="preserve">бюджетных ассигнований, предусмотренных</w:t>
      </w:r>
    </w:p>
    <w:p>
      <w:pPr>
        <w:pStyle w:val="2"/>
        <w:jc w:val="center"/>
      </w:pPr>
      <w:r>
        <w:rPr>
          <w:sz w:val="20"/>
        </w:rPr>
        <w:t xml:space="preserve">на финансовое обеспечение реализации регионального проекта</w:t>
      </w:r>
    </w:p>
    <w:p>
      <w:pPr>
        <w:pStyle w:val="2"/>
        <w:jc w:val="center"/>
      </w:pPr>
      <w:r>
        <w:rPr>
          <w:sz w:val="20"/>
        </w:rPr>
        <w:t xml:space="preserve">в 2024 году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2"/>
        <w:gridCol w:w="2621"/>
        <w:gridCol w:w="680"/>
        <w:gridCol w:w="680"/>
        <w:gridCol w:w="680"/>
        <w:gridCol w:w="1361"/>
        <w:gridCol w:w="1360"/>
        <w:gridCol w:w="1360"/>
        <w:gridCol w:w="1360"/>
        <w:gridCol w:w="1360"/>
        <w:gridCol w:w="1360"/>
        <w:gridCol w:w="1360"/>
        <w:gridCol w:w="1360"/>
        <w:gridCol w:w="1531"/>
      </w:tblGrid>
      <w:tr>
        <w:tc>
          <w:tcPr>
            <w:tcW w:w="78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26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 (результата)</w:t>
            </w:r>
          </w:p>
        </w:tc>
        <w:tc>
          <w:tcPr>
            <w:gridSpan w:val="11"/>
            <w:tcW w:w="129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 исполнения нарастающим итогом (рублей)</w:t>
            </w:r>
          </w:p>
        </w:tc>
        <w:tc>
          <w:tcPr>
            <w:tcW w:w="153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на конец 2024 года (рублей)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янв.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фев.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март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апр.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июнь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июль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авг.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сент.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окт.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нояб.</w:t>
            </w:r>
          </w:p>
        </w:tc>
        <w:tc>
          <w:tcPr>
            <w:vMerge w:val="continue"/>
          </w:tcPr>
          <w:p/>
        </w:tc>
      </w:tr>
      <w:tr>
        <w:tc>
          <w:tcPr>
            <w:tcW w:w="7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13"/>
            <w:tcW w:w="17073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Созданы благоприятные условия для осуществления деятельности самозанятыми гражданами посредством применения нового режима налогообложения и предоставления мер поддержки</w:t>
            </w:r>
          </w:p>
        </w:tc>
      </w:tr>
      <w:tr>
        <w:tc>
          <w:tcPr>
            <w:tcW w:w="7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2621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(результат)</w:t>
            </w:r>
          </w:p>
          <w:p>
            <w:pPr>
              <w:pStyle w:val="0"/>
            </w:pPr>
            <w:r>
              <w:rPr>
                <w:sz w:val="20"/>
              </w:rPr>
              <w:t xml:space="preserve">"Самозанятым гражданам обеспечено предоставление микрозаймов по льготной ставке государственными микрофинансовыми организациями (объем выданных микрозаймов, ежегодно)"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7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2621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(результат)</w:t>
            </w:r>
          </w:p>
          <w:p>
            <w:pPr>
              <w:pStyle w:val="0"/>
            </w:pPr>
            <w:r>
              <w:rPr>
                <w:sz w:val="20"/>
              </w:rPr>
              <w:t xml:space="preserve">"Самозанятым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(центрами компетенций) в офлайн и онлайн форматах (количество самозанятых граждан, получивших услуги, в том числе прошедших программы обучения)"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5797368,43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5797368,43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5797368,43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5797368,43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5797368,43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5797368,43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5797368,43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5797368,43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5 797 368,43</w:t>
            </w:r>
          </w:p>
        </w:tc>
      </w:tr>
      <w:tr>
        <w:tc>
          <w:tcPr>
            <w:tcW w:w="7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2621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(результат)</w:t>
            </w:r>
          </w:p>
          <w:p>
            <w:pPr>
              <w:pStyle w:val="0"/>
            </w:pPr>
            <w:r>
              <w:rPr>
                <w:sz w:val="20"/>
              </w:rPr>
              <w:t xml:space="preserve">"Самозанятым гражданам предоставлено имущество (в аренду или на иных правах) из числа объектов, включенных в перечни государственного и муниципального имущества"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gridSpan w:val="2"/>
            <w:tcW w:w="3403" w:type="dxa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5797368,43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5797368,43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5797368,43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5797368,43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5797368,43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5797368,43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5797368,43</w:t>
            </w:r>
          </w:p>
        </w:tc>
        <w:tc>
          <w:tcPr>
            <w:tcW w:w="13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5797368,43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5 797 368,43</w:t>
            </w:r>
          </w:p>
        </w:tc>
      </w:tr>
    </w:tbl>
    <w:p>
      <w:pPr>
        <w:sectPr>
          <w:headerReference w:type="default" r:id="rId20"/>
          <w:headerReference w:type="first" r:id="rId20"/>
          <w:footerReference w:type="default" r:id="rId21"/>
          <w:footerReference w:type="first" r:id="rId2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IV. ПАСПОРТ РЕГИОНАЛЬНОГО ПРОЕКТА "СОЗДАНИЕ УСЛОВИЙ</w:t>
      </w:r>
    </w:p>
    <w:p>
      <w:pPr>
        <w:pStyle w:val="2"/>
        <w:jc w:val="center"/>
      </w:pPr>
      <w:r>
        <w:rPr>
          <w:sz w:val="20"/>
        </w:rPr>
        <w:t xml:space="preserve">ДЛЯ ЛЕГКОГО СТАРТА И КОМФОРТНОГО ВЕДЕНИЯ БИЗНЕСА"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Основные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2551"/>
        <w:gridCol w:w="1644"/>
        <w:gridCol w:w="1304"/>
        <w:gridCol w:w="1304"/>
      </w:tblGrid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национального проекта</w:t>
            </w:r>
          </w:p>
        </w:tc>
        <w:tc>
          <w:tcPr>
            <w:gridSpan w:val="4"/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Малое и среднее предпринимательство и поддержка индивидуальной предпринимательской инициативы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Краткое наименование регионального проекта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Создание условий для легкого старта и комфортного ведения бизнеса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 проекта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01.01.2021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31.12.2024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Куратор регионального проекта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Курбатов Сергей Михайлович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Губернатора Липецкой области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Руководитель регионального проекта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Дождиков Кирилл Владимирович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экономического развития Липецкой области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Администратор регионального проекта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Леонова Светлана Анатольевна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Целевые группы регионального проекта</w:t>
            </w:r>
          </w:p>
        </w:tc>
        <w:tc>
          <w:tcPr>
            <w:gridSpan w:val="4"/>
            <w:tcW w:w="68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Связь с государственной программой Липецкой области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программа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малого и среднего предпринимательства в Липецкой области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Влияние на достижение показателей государственной</w:t>
      </w:r>
    </w:p>
    <w:p>
      <w:pPr>
        <w:pStyle w:val="2"/>
        <w:jc w:val="center"/>
      </w:pPr>
      <w:r>
        <w:rPr>
          <w:sz w:val="20"/>
        </w:rPr>
        <w:t xml:space="preserve">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8447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государственной программы, на достижение которых влияет региональный проект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 на 1 тыс. человек населения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Показатели регионального проекта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1361"/>
        <w:gridCol w:w="850"/>
        <w:gridCol w:w="996"/>
        <w:gridCol w:w="680"/>
        <w:gridCol w:w="794"/>
        <w:gridCol w:w="808"/>
        <w:gridCol w:w="794"/>
        <w:gridCol w:w="794"/>
        <w:gridCol w:w="793"/>
        <w:gridCol w:w="793"/>
        <w:gridCol w:w="907"/>
        <w:gridCol w:w="1361"/>
      </w:tblGrid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национального и регионального проекта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показателя</w:t>
            </w:r>
          </w:p>
        </w:tc>
        <w:tc>
          <w:tcPr>
            <w:tcW w:w="99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 </w:t>
            </w:r>
            <w:hyperlink w:history="0" r:id="rId27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>
                <w:rPr>
                  <w:sz w:val="20"/>
                  <w:color w:val="0000ff"/>
                </w:rPr>
                <w:t xml:space="preserve">ОКЕИ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Базовое значение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Период, год</w:t>
            </w:r>
          </w:p>
        </w:tc>
        <w:tc>
          <w:tcPr>
            <w:gridSpan w:val="4"/>
            <w:tcW w:w="31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Период, год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Признак реализации на местном уровне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Информационная система (источник данных)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8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12"/>
            <w:tcW w:w="10931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Созданы условия для легкого старта и комфортного ведения бизнеса (предакселерация)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 Помесячный план достижения показателей регионального</w:t>
      </w:r>
    </w:p>
    <w:p>
      <w:pPr>
        <w:pStyle w:val="2"/>
        <w:jc w:val="center"/>
      </w:pPr>
      <w:r>
        <w:rPr>
          <w:sz w:val="20"/>
        </w:rPr>
        <w:t xml:space="preserve">проекта в 2024 году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1304"/>
        <w:gridCol w:w="794"/>
        <w:gridCol w:w="102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907"/>
      </w:tblGrid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30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национального и регионального проекта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показателя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 </w:t>
            </w:r>
            <w:hyperlink w:history="0" r:id="rId28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>
                <w:rPr>
                  <w:sz w:val="20"/>
                  <w:color w:val="0000ff"/>
                </w:rPr>
                <w:t xml:space="preserve">ОКЕИ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gridSpan w:val="11"/>
            <w:tcW w:w="74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Плановые значения по месяцам (на конец месяца)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конец 2024 года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янв.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фев.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март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апр.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июнь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июль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авг.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сент.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окт.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нояб.</w:t>
            </w:r>
          </w:p>
        </w:tc>
        <w:tc>
          <w:tcPr>
            <w:vMerge w:val="continue"/>
          </w:tcPr>
          <w:p/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15"/>
            <w:tcW w:w="11505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Созданы условия для легкого старта и комфортного ведения бизнеса (предакселерация)</w:t>
            </w:r>
          </w:p>
        </w:tc>
      </w:tr>
    </w:tbl>
    <w:p>
      <w:pPr>
        <w:sectPr>
          <w:headerReference w:type="default" r:id="rId20"/>
          <w:headerReference w:type="first" r:id="rId20"/>
          <w:footerReference w:type="default" r:id="rId21"/>
          <w:footerReference w:type="first" r:id="rId2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5. Мероприятия (результаты) регионального проекта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"/>
        <w:gridCol w:w="2608"/>
        <w:gridCol w:w="1247"/>
        <w:gridCol w:w="964"/>
        <w:gridCol w:w="680"/>
        <w:gridCol w:w="794"/>
        <w:gridCol w:w="907"/>
        <w:gridCol w:w="907"/>
        <w:gridCol w:w="907"/>
        <w:gridCol w:w="907"/>
        <w:gridCol w:w="1644"/>
        <w:gridCol w:w="1020"/>
      </w:tblGrid>
      <w:tr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 (результата)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структурных элементов государственных программ Липецкой области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 </w:t>
            </w:r>
            <w:hyperlink w:history="0" r:id="rId29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>
                <w:rPr>
                  <w:sz w:val="20"/>
                  <w:color w:val="0000ff"/>
                </w:rPr>
                <w:t xml:space="preserve">ОКЕИ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Базовое значение</w:t>
            </w:r>
          </w:p>
        </w:tc>
        <w:tc>
          <w:tcPr>
            <w:gridSpan w:val="4"/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Период, год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мероприятия (результата)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Признак реализации на местном уровне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11"/>
            <w:tcW w:w="12585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Созданы условия для легкого старта и комфортного ведения бизнеса (предакселерация)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 предпринимателей, применяющих патентную систему налогообложения)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Тысяч единиц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6,196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6,475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6,766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7,07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 (выполнение работ)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</w:t>
            </w:r>
          </w:p>
        </w:tc>
        <w:tc>
          <w:tcPr>
            <w:gridSpan w:val="11"/>
            <w:tcW w:w="12585" w:type="dxa"/>
          </w:tcPr>
          <w:p>
            <w:pPr>
              <w:pStyle w:val="0"/>
            </w:pPr>
            <w:r>
              <w:rPr>
                <w:sz w:val="20"/>
              </w:rPr>
              <w:t xml:space="preserve">Улучшены условия ведения предпринимательской деятельности для индивидуальных предпринимателей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(объем финансовой поддержки, предоставленной начинающим предпринимателям (кредиты, лизинг, займы), обеспеченной поручительствами и независимыми гарантиями РГО)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Млрд. руб.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0,0133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0,0139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0,0145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 (выполнение работ)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</w:t>
            </w:r>
          </w:p>
        </w:tc>
        <w:tc>
          <w:tcPr>
            <w:gridSpan w:val="11"/>
            <w:tcW w:w="12585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Региональными гарантийными организациями обеспечено предоставление поручительств и независимых гарантий для начинающих субъектов МСП, вновь зарегистрированных и действующих менее 2 лет, на льготных условиях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Начинающим предпринимателям предоставлены льготные финансовые ресурсы в виде микрозаймов государственными микрофинансовыми организациями (ежегодно) (количество действующих микрозаймов, предоставленных начинающим предпринимателям)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 (выполнение работ)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</w:t>
            </w:r>
          </w:p>
        </w:tc>
        <w:tc>
          <w:tcPr>
            <w:gridSpan w:val="11"/>
            <w:tcW w:w="1258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Государственными и муниципальными микрофинансовыми организациями обеспечено предоставление льготных финансовых ресурсов для начинающих субъектов МСП, вновь зарегистрированных и действующих менее 2 лет (в реестре субъектов МСП - получателей поддержки создана реестровая запись о субъекте МСП, получившем поддержку)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Вовлечение в предпринимательскую деятельность путем информационно-консультационных и образовательных услуг на единой площадке региональной инфраструктуры поддержки бизнеса, а также в федеральных институтах развития (количество уникальных граждан, желающих вести бизнес, начинающих и действующих предпринимателей, получивших услуги)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Тысяч единиц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1,174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1,434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2,14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2,414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 (выполнение работ)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</w:t>
            </w:r>
          </w:p>
        </w:tc>
        <w:tc>
          <w:tcPr>
            <w:gridSpan w:val="11"/>
            <w:tcW w:w="12585" w:type="dxa"/>
          </w:tcPr>
          <w:p>
            <w:pPr>
              <w:pStyle w:val="0"/>
            </w:pPr>
            <w:r>
              <w:rPr>
                <w:sz w:val="20"/>
              </w:rPr>
              <w:t xml:space="preserve">Инфраструктурой поддержки субъектов МСП, иными организациями, оказывающими информационно-консультационные услуги субъектам МСП (центрами компетенций) и федеральными институтами развития в офлайн и онлайн форматах оказаны различные услуги гражданам, желающим осуществлять предпринимательскую деятельность, начинающим и действующим предпринимателям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включительно, предоставлены комплекс услуг и (или) финансовая поддержка в виде грантов (количество уникальных социальных предприятий, включенных в реестр социальных предпринимателей, и количество субъектов малого и среднего предпринимательства, созданных физическими лицами в возрасте до 25 лет включительно, получивших комплекс услуг и (или) финансовую поддержку в виде грантов, накопленным итогом)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142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 (выполнение работ)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</w:tr>
      <w:tr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</w:t>
            </w:r>
          </w:p>
        </w:tc>
        <w:tc>
          <w:tcPr>
            <w:gridSpan w:val="11"/>
            <w:tcW w:w="12585" w:type="dxa"/>
          </w:tcPr>
          <w:p>
            <w:pPr>
              <w:pStyle w:val="0"/>
            </w:pPr>
            <w:r>
              <w:rPr>
                <w:sz w:val="20"/>
              </w:rPr>
              <w:t xml:space="preserve">Предоставлены субсидии бюджетам субъектов Российской Федерации на реализацию мероприятий по оказанию поддержки субъектам МСП, являющихся социальными предпринимателями и (или) созданными физическими лицами в возрасте до 25 лет включительно. В 2024 году количество уникальных социальных предприятий и (или) субъектов МСП, созданных физическими лицами в возрасте до 25 лет включительно, получивших комплекс услуг и (или) финансовую поддержку в виде гранта, составит не менее чем 142 субъекта МСП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6. Финансовое обеспечение реализации регионального проекта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1"/>
        <w:gridCol w:w="2835"/>
        <w:gridCol w:w="1644"/>
        <w:gridCol w:w="1644"/>
        <w:gridCol w:w="1644"/>
        <w:gridCol w:w="1644"/>
        <w:gridCol w:w="1757"/>
      </w:tblGrid>
      <w:tr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 (результата) и источники финансирования</w:t>
            </w:r>
          </w:p>
        </w:tc>
        <w:tc>
          <w:tcPr>
            <w:gridSpan w:val="4"/>
            <w:tcW w:w="6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финансового обеспечения по годам реализации (рублей)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vMerge w:val="continue"/>
          </w:tcPr>
          <w:p/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6"/>
            <w:tcW w:w="111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Созданы условия для легкого старта и комфортного ведения бизнеса (предакселерация)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 предпринимателей, применяющих патентную систему налогообложения)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(объем финансовой поддержки, предоставленной начинающим предпринимателям (кредиты, лизинг, займы), обеспеченной поручительствами и независимыми гарантиями РГО)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Начинающим предпринимателям предоставлены льготные финансовые ресурсы в виде микрозаймов государственными микрофинансовыми организациями (ежегодно) (количество действующих микрозаймов, предоставленных начинающим предпринимателям)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Вовлечение в предпринимательскую деятельность путем информационно-консультационных и образовательных услуг на единой площадке региональной инфраструктуры поддержки бизнеса, а также в федеральных институтах развития (количество уникальных граждан, желающих вести бизнес, начинающих и действующих предпринимателей, получивших услуги)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20 188 421,58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7 718 842,11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13 732 736,85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13 994 631,58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55 634 632,12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Консолидированный региональный бюджет, всего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20 188 421,58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7 718 842,11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13 732 736,85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13 994 631,58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55 634 632,12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бюджет (всего), из них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20 188 421,58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7 718 842,11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13 732 736,85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13 994 631,58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55 634 632,12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1.4.1.1.1.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федеральные средства, поступившие в региональный бюджет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19 179 000,00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7 332 900,00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13 046 100,00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13 294 900,00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52 852 900,00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включительно, предоставлены комплекс услуг и (или) финансовая поддержка в виде грантов (количество уникальных социальных предприятий, включенных в реестр социальных предпринимателей, и количество субъектов малого и среднего предпринимательства, созданных физическими лицами в возрасте до 25 лет включительно, получивших комплекс услуг и (или) финансовую поддержку в виде грантов, накопленным итогом)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10 000 000,00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22 240 736,85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25 283 157,90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2 575 052,64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60 098 947,39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Консолидированный региональный бюджет, всего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10 000 000,00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22 240 736,85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25 283 157,90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2 575 052,64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60 098 947,39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бюджет (всего), из них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10 000 000,00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22 240 736,85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25 283 157,90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2 575 052,64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60 098 947,39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1.5.1.1.1.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федеральные средства, поступившие в региональный бюджет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9 500 000,00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21 128 700,00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24 019 000,00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2 446 300,00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57 094 000,00</w:t>
            </w:r>
          </w:p>
        </w:tc>
      </w:tr>
      <w:tr>
        <w:tc>
          <w:tcPr>
            <w:gridSpan w:val="2"/>
            <w:tcW w:w="4026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РЕГИОНАЛЬНОМУ ПРОЕКТУ: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30 188 421,58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29 959 578,96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39 015 894,75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16 569 684,22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115 733 579,51</w:t>
            </w:r>
          </w:p>
        </w:tc>
      </w:tr>
      <w:tr>
        <w:tc>
          <w:tcPr>
            <w:gridSpan w:val="2"/>
            <w:tcW w:w="4026" w:type="dxa"/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Консолидированный региональный бюджет, из них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30 188 421,58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29 959 578,96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39 015 894,75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16 569 684,22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115 733 579,51</w:t>
            </w:r>
          </w:p>
        </w:tc>
      </w:tr>
      <w:tr>
        <w:tc>
          <w:tcPr>
            <w:gridSpan w:val="2"/>
            <w:tcW w:w="4026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федеральные средства, поступившие в региональный бюджет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28 679 000,00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28 461 600,00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37 065 100,00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15 741 200,00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109 946 900,00</w:t>
            </w:r>
          </w:p>
        </w:tc>
      </w:tr>
      <w:tr>
        <w:tc>
          <w:tcPr>
            <w:gridSpan w:val="2"/>
            <w:tcW w:w="4026" w:type="dxa"/>
          </w:tcPr>
          <w:p>
            <w:pPr>
              <w:pStyle w:val="0"/>
            </w:pPr>
            <w:r>
              <w:rPr>
                <w:sz w:val="20"/>
              </w:rPr>
              <w:t xml:space="preserve">межбюджетные трансферты местным бюджетам всего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026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территориальных государственных внебюджетных фондов (бюджеты ТФОМС)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026" w:type="dxa"/>
          </w:tcPr>
          <w:p>
            <w:pPr>
              <w:pStyle w:val="0"/>
            </w:pPr>
            <w:r>
              <w:rPr>
                <w:sz w:val="20"/>
              </w:rPr>
              <w:t xml:space="preserve">Свод бюджетов муниципальных образований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026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4026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источники, всего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7. Помесячный план исполнения регионального бюджета в части</w:t>
      </w:r>
    </w:p>
    <w:p>
      <w:pPr>
        <w:pStyle w:val="2"/>
        <w:jc w:val="center"/>
      </w:pPr>
      <w:r>
        <w:rPr>
          <w:sz w:val="20"/>
        </w:rPr>
        <w:t xml:space="preserve">бюджетных ассигнований, предусмотренных</w:t>
      </w:r>
    </w:p>
    <w:p>
      <w:pPr>
        <w:pStyle w:val="2"/>
        <w:jc w:val="center"/>
      </w:pPr>
      <w:r>
        <w:rPr>
          <w:sz w:val="20"/>
        </w:rPr>
        <w:t xml:space="preserve">на финансовое обеспечение реализации регионального проекта</w:t>
      </w:r>
    </w:p>
    <w:p>
      <w:pPr>
        <w:pStyle w:val="2"/>
        <w:jc w:val="center"/>
      </w:pPr>
      <w:r>
        <w:rPr>
          <w:sz w:val="20"/>
        </w:rPr>
        <w:t xml:space="preserve">в 2024 году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621"/>
        <w:gridCol w:w="680"/>
        <w:gridCol w:w="680"/>
        <w:gridCol w:w="680"/>
        <w:gridCol w:w="1531"/>
        <w:gridCol w:w="1530"/>
        <w:gridCol w:w="1530"/>
        <w:gridCol w:w="1530"/>
        <w:gridCol w:w="1530"/>
        <w:gridCol w:w="1530"/>
        <w:gridCol w:w="1530"/>
        <w:gridCol w:w="1530"/>
        <w:gridCol w:w="1644"/>
      </w:tblGrid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26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 (результата)</w:t>
            </w:r>
          </w:p>
        </w:tc>
        <w:tc>
          <w:tcPr>
            <w:gridSpan w:val="11"/>
            <w:tcW w:w="142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 исполнения нарастающим итогом (рублей)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на конец 2024 года (рублей)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янв.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фев.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март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апр.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июнь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июль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авг.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сент.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окт.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нояб.</w:t>
            </w:r>
          </w:p>
        </w:tc>
        <w:tc>
          <w:tcPr>
            <w:vMerge w:val="continue"/>
          </w:tcPr>
          <w:p/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13"/>
            <w:tcW w:w="18546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Созданы условия для легкого старта и комфортного ведения бизнеса (предакселерация)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2621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(результат)</w:t>
            </w:r>
          </w:p>
          <w:p>
            <w:pPr>
              <w:pStyle w:val="0"/>
            </w:pPr>
            <w:r>
              <w:rPr>
                <w:sz w:val="20"/>
              </w:rPr>
              <w:t xml:space="preserve">"Улучшены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 предпринимателей, применяющих патентную систему налогообложения)"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2621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(результат)</w:t>
            </w:r>
          </w:p>
          <w:p>
            <w:pPr>
              <w:pStyle w:val="0"/>
            </w:pPr>
            <w:r>
              <w:rPr>
                <w:sz w:val="20"/>
              </w:rPr>
              <w:t xml:space="preserve">"Начинающим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(объем финансовой поддержки, предоставленной начинающим предпринимателям (кредиты, лизинг, займы), обеспеченной поручительствами и независимыми гарантиями РГО)"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2621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(результат)</w:t>
            </w:r>
          </w:p>
          <w:p>
            <w:pPr>
              <w:pStyle w:val="0"/>
            </w:pPr>
            <w:r>
              <w:rPr>
                <w:sz w:val="20"/>
              </w:rPr>
              <w:t xml:space="preserve">"Начинающим предпринимателям предоставлены льготные финансовые ресурсы в виде микрозаймов государственными микрофинансовыми организациями (ежегодно) (количество действующих микрозаймов, предоставленных начинающим предпринимателям)"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2621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(результат)</w:t>
            </w:r>
          </w:p>
          <w:p>
            <w:pPr>
              <w:pStyle w:val="0"/>
            </w:pPr>
            <w:r>
              <w:rPr>
                <w:sz w:val="20"/>
              </w:rPr>
              <w:t xml:space="preserve">"Вовлечение в предпринимательскую деятельность путем информационно-консультационных и образовательных услуг на единой площадке региональной инфраструктуры поддержки бизнеса, а также в федеральных институтах развития (количество уникальных граждан, желающих вести бизнес, начинающих и действующих предпринимателей, получивших услуги)"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13994631,58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13994631,58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13994631,58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13994631,58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13994631,58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13994631,58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13994631,58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13994631,58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13 994 631,58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2621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(результат)</w:t>
            </w:r>
          </w:p>
          <w:p>
            <w:pPr>
              <w:pStyle w:val="0"/>
            </w:pPr>
            <w:r>
              <w:rPr>
                <w:sz w:val="20"/>
              </w:rPr>
              <w:t xml:space="preserve">"Субъектам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включительно, предоставлены комплекс услуг и (или) финансовая поддержка в виде грантов (количество уникальных социальных предприятий, включенных в реестр социальных предпринимателей, и количество субъектов малого и среднего предпринимательства, созданных физическими лицами в возрасте до 25 лет включительно, получивших комплекс услуг и (или) финансовую поддержку в виде грантов, накопленным итогом)"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3808878,95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3808878,95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3 808 878,95</w:t>
            </w:r>
          </w:p>
        </w:tc>
      </w:tr>
      <w:tr>
        <w:tc>
          <w:tcPr>
            <w:gridSpan w:val="2"/>
            <w:tcW w:w="3301" w:type="dxa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13994631,58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13994631,58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13994631,58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13994631,58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13994631,58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13994631,58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17803510,53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17803510,53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17 803 510,53</w:t>
            </w:r>
          </w:p>
        </w:tc>
      </w:tr>
    </w:tbl>
    <w:p>
      <w:pPr>
        <w:sectPr>
          <w:headerReference w:type="default" r:id="rId20"/>
          <w:headerReference w:type="first" r:id="rId20"/>
          <w:footerReference w:type="default" r:id="rId21"/>
          <w:footerReference w:type="first" r:id="rId2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V. ПАСПОРТ РЕГИОНАЛЬНОГО ПРОЕКТА</w:t>
      </w:r>
    </w:p>
    <w:p>
      <w:pPr>
        <w:pStyle w:val="2"/>
        <w:jc w:val="center"/>
      </w:pPr>
      <w:r>
        <w:rPr>
          <w:sz w:val="20"/>
        </w:rPr>
        <w:t xml:space="preserve">"АКСЕЛЕРАЦИЯ СУБЪЕКТОВ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Основные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68"/>
        <w:gridCol w:w="2551"/>
        <w:gridCol w:w="1644"/>
        <w:gridCol w:w="1304"/>
        <w:gridCol w:w="1304"/>
      </w:tblGrid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Наименование национального проекта</w:t>
            </w:r>
          </w:p>
        </w:tc>
        <w:tc>
          <w:tcPr>
            <w:gridSpan w:val="4"/>
            <w:tcW w:w="6803" w:type="dxa"/>
          </w:tcPr>
          <w:p>
            <w:pPr>
              <w:pStyle w:val="0"/>
            </w:pPr>
            <w:r>
              <w:rPr>
                <w:sz w:val="20"/>
              </w:rPr>
              <w:t xml:space="preserve">Малое и среднее предпринимательство и поддержка индивидуальной предпринимательской инициативы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Краткое наименование регионального проекта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Акселерация субъектов малого и среднего предпринимательства</w:t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  <w:t xml:space="preserve">Срок реализации проекта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01.01.2019</w:t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0"/>
              </w:rPr>
              <w:t xml:space="preserve">31.12.2024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Куратор регионального проекта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Курбатов Сергей Михайлович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Заместитель Губернатора Липецкой области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Руководитель регионального проекта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Дождиков Кирилл Владимирович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экономического развития Липецкой области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Администратор регионального проекта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Вишняков Денис Юрьевич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 популяризации и акселерации субъектов предпринимательства</w:t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Целевые группы регионального проекта</w:t>
            </w:r>
          </w:p>
        </w:tc>
        <w:tc>
          <w:tcPr>
            <w:gridSpan w:val="4"/>
            <w:tcW w:w="680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Связь с государственной программой Липецкой области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программа</w:t>
            </w:r>
          </w:p>
        </w:tc>
        <w:tc>
          <w:tcPr>
            <w:gridSpan w:val="3"/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малого и среднего предпринимательства в Липецкой области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Влияние на достижение показателей государственной</w:t>
      </w:r>
    </w:p>
    <w:p>
      <w:pPr>
        <w:pStyle w:val="2"/>
        <w:jc w:val="center"/>
      </w:pPr>
      <w:r>
        <w:rPr>
          <w:sz w:val="20"/>
        </w:rPr>
        <w:t xml:space="preserve">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8447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84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государственной программы, на достижение которых влияет региональный проект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субъектов малого и среднего предпринимательства на 1 тыс. человек населения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8447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Показатели регионального проекта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551"/>
        <w:gridCol w:w="850"/>
        <w:gridCol w:w="996"/>
        <w:gridCol w:w="869"/>
        <w:gridCol w:w="725"/>
        <w:gridCol w:w="737"/>
        <w:gridCol w:w="737"/>
        <w:gridCol w:w="737"/>
        <w:gridCol w:w="737"/>
        <w:gridCol w:w="996"/>
        <w:gridCol w:w="996"/>
        <w:gridCol w:w="1020"/>
        <w:gridCol w:w="2551"/>
      </w:tblGrid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национального и регионального проекта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показателя</w:t>
            </w:r>
          </w:p>
        </w:tc>
        <w:tc>
          <w:tcPr>
            <w:tcW w:w="99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 </w:t>
            </w:r>
            <w:hyperlink w:history="0" r:id="rId30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>
                <w:rPr>
                  <w:sz w:val="20"/>
                  <w:color w:val="0000ff"/>
                </w:rPr>
                <w:t xml:space="preserve">ОКЕИ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gridSpan w:val="2"/>
            <w:tcW w:w="15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Базовое значение</w:t>
            </w:r>
          </w:p>
        </w:tc>
        <w:tc>
          <w:tcPr>
            <w:gridSpan w:val="6"/>
            <w:tcW w:w="49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Период, год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Признак реализации на местном уровне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Информационная система (источник данных)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  <w:tc>
          <w:tcPr>
            <w:tcW w:w="7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13"/>
            <w:tcW w:w="14502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Создана комплексная система акселерации, включающая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крупнейших заказчиков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13"/>
            <w:tcW w:w="14502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 занятых в сфере малого и среднего предпринимательства, включая индивидуальных предпринимателей, млн. человек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ФП</w:t>
            </w:r>
          </w:p>
        </w:tc>
        <w:tc>
          <w:tcPr>
            <w:tcW w:w="996" w:type="dxa"/>
          </w:tcPr>
          <w:p>
            <w:pPr>
              <w:pStyle w:val="0"/>
            </w:pPr>
            <w:r>
              <w:rPr>
                <w:sz w:val="20"/>
              </w:rPr>
              <w:t xml:space="preserve">Млн. чел.</w:t>
            </w:r>
          </w:p>
        </w:tc>
        <w:tc>
          <w:tcPr>
            <w:tcW w:w="8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0,125</w:t>
            </w:r>
          </w:p>
        </w:tc>
        <w:tc>
          <w:tcPr>
            <w:tcW w:w="725" w:type="dxa"/>
          </w:tcPr>
          <w:p>
            <w:pPr>
              <w:pStyle w:val="0"/>
            </w:pPr>
            <w:r>
              <w:rPr>
                <w:sz w:val="20"/>
              </w:rPr>
              <w:t xml:space="preserve">2018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0,1492</w:t>
            </w:r>
          </w:p>
        </w:tc>
        <w:tc>
          <w:tcPr>
            <w:tcW w:w="9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0,1521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ФНС России "Единый реестр субъектов малого и среднего предпринимательства"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 Помесячный план достижения показателей регионального</w:t>
      </w:r>
    </w:p>
    <w:p>
      <w:pPr>
        <w:pStyle w:val="2"/>
        <w:jc w:val="center"/>
      </w:pPr>
      <w:r>
        <w:rPr>
          <w:sz w:val="20"/>
        </w:rPr>
        <w:t xml:space="preserve">проекта в 2024 году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551"/>
        <w:gridCol w:w="794"/>
        <w:gridCol w:w="1020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 национального и регионального проекта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показателя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 </w:t>
            </w:r>
            <w:hyperlink w:history="0" r:id="rId31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>
                <w:rPr>
                  <w:sz w:val="20"/>
                  <w:color w:val="0000ff"/>
                </w:rPr>
                <w:t xml:space="preserve">ОКЕИ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gridSpan w:val="11"/>
            <w:tcW w:w="99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Плановые значения по месяцам (на конец месяца)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конец 2024 года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янв.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фев.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март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апр.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июнь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июль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авг.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сент.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окт.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нояб.</w:t>
            </w:r>
          </w:p>
        </w:tc>
        <w:tc>
          <w:tcPr>
            <w:vMerge w:val="continue"/>
          </w:tcPr>
          <w:p/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15"/>
            <w:tcW w:w="15249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Создана комплексная система акселерации, включающая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крупнейших заказчиков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15"/>
            <w:tcW w:w="15249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Численность занятых в сфере малого и среднего предпринимательства, включая индивидуальных предпринимателей, млн. человек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ФП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  <w:t xml:space="preserve">Млн. чел.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0,1499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0,1501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0,1503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0,1505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0,1507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0,1509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0,1511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0,1513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0,1515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0,1517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0,1519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0,1521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5. Мероприятия (результаты) регионального проекта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2608"/>
        <w:gridCol w:w="1247"/>
        <w:gridCol w:w="1191"/>
        <w:gridCol w:w="737"/>
        <w:gridCol w:w="737"/>
        <w:gridCol w:w="794"/>
        <w:gridCol w:w="794"/>
        <w:gridCol w:w="1134"/>
        <w:gridCol w:w="1191"/>
        <w:gridCol w:w="1133"/>
        <w:gridCol w:w="1191"/>
        <w:gridCol w:w="1587"/>
        <w:gridCol w:w="1016"/>
      </w:tblGrid>
      <w:tr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 (результата)</w:t>
            </w:r>
          </w:p>
        </w:tc>
        <w:tc>
          <w:tcPr>
            <w:tcW w:w="124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структурных элементов государственных программ Липецкой области</w:t>
            </w:r>
          </w:p>
        </w:tc>
        <w:tc>
          <w:tcPr>
            <w:tcW w:w="119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 </w:t>
            </w:r>
            <w:hyperlink w:history="0" r:id="rId32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>
                <w:rPr>
                  <w:sz w:val="20"/>
                  <w:color w:val="0000ff"/>
                </w:rPr>
                <w:t xml:space="preserve">ОКЕИ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gridSpan w:val="2"/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Базовое значение</w:t>
            </w:r>
          </w:p>
        </w:tc>
        <w:tc>
          <w:tcPr>
            <w:gridSpan w:val="6"/>
            <w:tcW w:w="62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Период, год</w:t>
            </w:r>
          </w:p>
        </w:tc>
        <w:tc>
          <w:tcPr>
            <w:tcW w:w="158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мероприятия (результата)</w:t>
            </w:r>
          </w:p>
        </w:tc>
        <w:tc>
          <w:tcPr>
            <w:tcW w:w="101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Признак реализации на местном уровне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13"/>
            <w:tcW w:w="15360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Создана комплексная система акселерации, включающая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крупнейших заказчиков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Субъектам малого и среднего предпринимательства обеспечен льготный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 в целях создания (развития) производственных и инновационных компаний (количество субъектов малого и среднего предпринимательства, которые стали резидентами созданных индустриальных (промышленных) парков, агропромышленных парков, бизнес-парков, технопарков, промышленных технопарков по всей территории страны, накопленным итогом)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 (выполнение работ)</w:t>
            </w:r>
          </w:p>
        </w:tc>
        <w:tc>
          <w:tcPr>
            <w:tcW w:w="1016" w:type="dxa"/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</w:t>
            </w:r>
          </w:p>
        </w:tc>
        <w:tc>
          <w:tcPr>
            <w:gridSpan w:val="13"/>
            <w:tcW w:w="15360" w:type="dxa"/>
          </w:tcPr>
          <w:p>
            <w:pPr>
              <w:pStyle w:val="0"/>
            </w:pPr>
            <w:r>
              <w:rPr>
                <w:sz w:val="20"/>
              </w:rPr>
              <w:t xml:space="preserve">Субъекты МСП размещены на льготных условиях на производственных площадях и помещениях индустриальных (промышленных) парков, агропромышленных парков, бизнес-парков, технопарков, промышленных технопарков. В 2024 году не менее 37 субъектов МСП получат доступ к территории технопарка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(количество субъектов малого и среднего предпринимательства, получивших комплексные услуги)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Тыс. 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0,341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0,392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0,471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0,565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 (выполнение работ)</w:t>
            </w:r>
          </w:p>
        </w:tc>
        <w:tc>
          <w:tcPr>
            <w:tcW w:w="1016" w:type="dxa"/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</w:t>
            </w:r>
          </w:p>
        </w:tc>
        <w:tc>
          <w:tcPr>
            <w:gridSpan w:val="13"/>
            <w:tcW w:w="15360" w:type="dxa"/>
          </w:tcPr>
          <w:p>
            <w:pPr>
              <w:pStyle w:val="0"/>
            </w:pPr>
            <w:r>
              <w:rPr>
                <w:sz w:val="20"/>
              </w:rPr>
              <w:t xml:space="preserve">Инфраструктурой поддержки малого и среднего предпринимательства и федеральными институтами развития (центрами компетенций) оказаны комплексные услуги в целях роста и развития субъектов МСП. Количество субъектов МСП, получивших комплексные услуги, в 2024 году составит 0,565 тыс. ед.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Субъектам малого и среднего предпринимательства обеспечен льготный доступ к заемным средствам государственных микрофинансовых организаций (количество действующих микрозаймов, выданных микрофинансовой организацией)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Тыс. 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0,47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0,509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0,499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0,499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 (выполнение работ)</w:t>
            </w:r>
          </w:p>
        </w:tc>
        <w:tc>
          <w:tcPr>
            <w:tcW w:w="1016" w:type="dxa"/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1.3.1</w:t>
            </w:r>
          </w:p>
        </w:tc>
        <w:tc>
          <w:tcPr>
            <w:gridSpan w:val="13"/>
            <w:tcW w:w="1536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Государственными микрофинансовыми организациями обеспечено предоставление льготных финансовых ресурсов (до 5 млн. рублей на срок до 3 лет по льготной ставке не более 2,5-кратного размера ключевой ставки Банка России в зависимости от отрасли и направленности проекта) для субъектов МСП, в том числе в монопрофильных муниципальных образованиях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Субъектам малого и среднего предпринимательства обеспечено предоставление поручительств (независимых гарантий) региональными гарантийными организациями (объем финансовой поддержки, оказанной субъектам малого и среднего предпринимательства, при гарантийной поддержке региональных гарантийных организаций)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Млн. руб.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356,1524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363,6361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704,3901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710,6718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 (выполнение работ)</w:t>
            </w:r>
          </w:p>
        </w:tc>
        <w:tc>
          <w:tcPr>
            <w:tcW w:w="1016" w:type="dxa"/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</w:t>
            </w:r>
          </w:p>
        </w:tc>
        <w:tc>
          <w:tcPr>
            <w:gridSpan w:val="13"/>
            <w:tcW w:w="15360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Региональными гарантийными организациями обеспечено предоставление поручительств (независимых гарантий) под финансовые обязательства субъектов МСП, в том числе в монопрофильных муниципальных образованиях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Субъектами малого и среднего предпринимательства осуществлен экспорт товаров (работ, услуг) при поддержке центров поддержки экспорта (количество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 (выполнение работ)</w:t>
            </w:r>
          </w:p>
        </w:tc>
        <w:tc>
          <w:tcPr>
            <w:tcW w:w="1016" w:type="dxa"/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</w:t>
            </w:r>
          </w:p>
        </w:tc>
        <w:tc>
          <w:tcPr>
            <w:gridSpan w:val="13"/>
            <w:tcW w:w="15360" w:type="dxa"/>
          </w:tcPr>
          <w:p>
            <w:pPr>
              <w:pStyle w:val="0"/>
            </w:pPr>
            <w:r>
              <w:rPr>
                <w:sz w:val="20"/>
              </w:rPr>
              <w:t xml:space="preserve">Центрами поддержки экспорта организовано оказание комплексных услуг субъектам МСП, осуществляющим экспортную деятельность, с целью заключения экспортных контрактов. В 2024 году количество субъектов МСП, заключивших экспортные контракты при поддержке центров поддержки экспорта, составит 32 ед.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 объем внебюджетных инвестиций в основной капитал субъектов МСП, получивших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технопарков, созданных в рамках государственной поддержки малого и среднего предпринимательства, осуществляемой Минэкономразвития России (объем внебюджетных инвестиций)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Млрд. руб.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0,055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0,063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 (выполнение работ)</w:t>
            </w:r>
          </w:p>
        </w:tc>
        <w:tc>
          <w:tcPr>
            <w:tcW w:w="1016" w:type="dxa"/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1.6.1</w:t>
            </w:r>
          </w:p>
        </w:tc>
        <w:tc>
          <w:tcPr>
            <w:gridSpan w:val="13"/>
            <w:tcW w:w="15360" w:type="dxa"/>
          </w:tcPr>
          <w:p>
            <w:pPr>
              <w:pStyle w:val="0"/>
            </w:pPr>
            <w:r>
              <w:rPr>
                <w:sz w:val="20"/>
              </w:rPr>
              <w:t xml:space="preserve">К концу 2024 года объем внебюджетных инвестиций в основной капитал субъектов МСП, получивших доступ к территориям созданных промышленных парков/технопарков, составит 0,063 млрд. руб.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Ежегодный объем экспорта субъектов МСП, получивших поддержку центров поддержки экспорта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Млрд. долларов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0,0197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0,0074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0,0143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0,0138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 (выполнение работ)</w:t>
            </w:r>
          </w:p>
        </w:tc>
        <w:tc>
          <w:tcPr>
            <w:tcW w:w="1016" w:type="dxa"/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1.7.1</w:t>
            </w:r>
          </w:p>
        </w:tc>
        <w:tc>
          <w:tcPr>
            <w:gridSpan w:val="13"/>
            <w:tcW w:w="15360" w:type="dxa"/>
          </w:tcPr>
          <w:p>
            <w:pPr>
              <w:pStyle w:val="0"/>
            </w:pPr>
            <w:r>
              <w:rPr>
                <w:sz w:val="20"/>
              </w:rPr>
              <w:t xml:space="preserve">В 2024 году субъектами МСП-экспортерами обеспечен объем экспорта в объеме не менее 0,0138 млрд. долл. США в 2024 году (по курсу Центрального банка Российской Федерации, действующему на дату заключения экспортного контракта) при поддержке центров поддержки экспорта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Крестьянскими (фермерскими) хозяйствами, получившими грант Агростартап, созданы новые рабочие места (количество новых рабочих мест, созданных крестьянскими (фермерскими) хозяйствами, получившими грант Агростартап, накопленным итогом)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 (выполнение работ)</w:t>
            </w:r>
          </w:p>
        </w:tc>
        <w:tc>
          <w:tcPr>
            <w:tcW w:w="1016" w:type="dxa"/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1.8.1</w:t>
            </w:r>
          </w:p>
        </w:tc>
        <w:tc>
          <w:tcPr>
            <w:gridSpan w:val="13"/>
            <w:tcW w:w="15360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Увеличение численности работников в расчете на 1 субъекта МСП, получившего поддержку в виде гранта "Агростартап"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Обеспечено количество вовлеченных в субъекты малого и среднего предпринимательства в АПК, в том числе созданы новые субъекты МСП, увеличена членская база сельскохозяйственных потребительских кооперативов, личные подсобные хозяйства включены в производственно-логистические цепочки сельскохозяйственных товаропроизводителей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483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 (выполнение работ)</w:t>
            </w:r>
          </w:p>
        </w:tc>
        <w:tc>
          <w:tcPr>
            <w:tcW w:w="1016" w:type="dxa"/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1.9.1</w:t>
            </w:r>
          </w:p>
        </w:tc>
        <w:tc>
          <w:tcPr>
            <w:gridSpan w:val="13"/>
            <w:tcW w:w="15360" w:type="dxa"/>
          </w:tcPr>
          <w:p>
            <w:pPr>
              <w:pStyle w:val="0"/>
            </w:pPr>
            <w:r>
              <w:rPr>
                <w:sz w:val="20"/>
              </w:rPr>
              <w:t xml:space="preserve">Субъекты МСП в АПК и ЛПХ вступили в сельскохозяйственные потребительские кооперативы в результате реализации мероприятий финансовой и консультационной поддержки сельскохозяйственной кооперации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Сельскохозяйственные товаропроизводители получили государственную поддержку на создание и развитие производств в АПК (количество сельскохозяйственных товаропроизводителей,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итогом)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75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 (выполнение работ)</w:t>
            </w:r>
          </w:p>
        </w:tc>
        <w:tc>
          <w:tcPr>
            <w:tcW w:w="1016" w:type="dxa"/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1.10.1</w:t>
            </w:r>
          </w:p>
        </w:tc>
        <w:tc>
          <w:tcPr>
            <w:gridSpan w:val="13"/>
            <w:tcW w:w="15360" w:type="dxa"/>
          </w:tcPr>
          <w:p>
            <w:pPr>
              <w:pStyle w:val="0"/>
            </w:pPr>
            <w:r>
              <w:rPr>
                <w:sz w:val="20"/>
              </w:rPr>
              <w:t xml:space="preserve">В рамках регионального проекта начинающим предпринимателям предоставлены гранты "Агростартап" на организацию производства продукции, сельскохозяйственным потребительским кооперативам предоставлены субсидии на развитие материально-технической базы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Увеличено количество объектов в перечнях государственного и муниципального имущества в субъекте РФ, накопленным итогом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694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841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926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1 019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 (выполнение работ)</w:t>
            </w:r>
          </w:p>
        </w:tc>
        <w:tc>
          <w:tcPr>
            <w:tcW w:w="1016" w:type="dxa"/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1.11.1</w:t>
            </w:r>
          </w:p>
        </w:tc>
        <w:tc>
          <w:tcPr>
            <w:gridSpan w:val="13"/>
            <w:tcW w:w="15360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Увеличено количество объектов в перечнях государственного и муниципального имущества в субъекте РФ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1.12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Субъектам МСП предоставлено имущество (в аренду или на иных правах) из числа объектов, включенных в перечни государственного и муниципального имущества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59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49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</w:t>
            </w:r>
          </w:p>
        </w:tc>
        <w:tc>
          <w:tcPr>
            <w:tcW w:w="113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</w:t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  <w:t xml:space="preserve">Оказание услуг (выполнение работ)</w:t>
            </w:r>
          </w:p>
        </w:tc>
        <w:tc>
          <w:tcPr>
            <w:tcW w:w="1016" w:type="dxa"/>
          </w:tcPr>
          <w:p>
            <w:pPr>
              <w:pStyle w:val="0"/>
            </w:pPr>
            <w:r>
              <w:rPr>
                <w:sz w:val="20"/>
              </w:rPr>
              <w:t xml:space="preserve">Нет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1.12.1</w:t>
            </w:r>
          </w:p>
        </w:tc>
        <w:tc>
          <w:tcPr>
            <w:gridSpan w:val="13"/>
            <w:tcW w:w="15360" w:type="dxa"/>
          </w:tcPr>
          <w:p>
            <w:pPr>
              <w:pStyle w:val="0"/>
            </w:pPr>
            <w:r>
              <w:rPr>
                <w:sz w:val="20"/>
              </w:rPr>
              <w:t xml:space="preserve">Субъектам МСП предоставлено имущество (в аренду или на иных правах) из числа объектов, включенных в перечни государственного и муниципального имущества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13"/>
            <w:tcW w:w="15360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</w:p>
        </w:tc>
      </w:tr>
    </w:tbl>
    <w:p>
      <w:pPr>
        <w:sectPr>
          <w:headerReference w:type="default" r:id="rId20"/>
          <w:headerReference w:type="first" r:id="rId20"/>
          <w:footerReference w:type="default" r:id="rId21"/>
          <w:footerReference w:type="first" r:id="rId2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6. Финансовое обеспечение реализации регионального проекта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2665"/>
        <w:gridCol w:w="1814"/>
        <w:gridCol w:w="1814"/>
        <w:gridCol w:w="1814"/>
        <w:gridCol w:w="1814"/>
        <w:gridCol w:w="1814"/>
        <w:gridCol w:w="1814"/>
        <w:gridCol w:w="1928"/>
      </w:tblGrid>
      <w:tr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 (результата) и источники финансирования</w:t>
            </w:r>
          </w:p>
        </w:tc>
        <w:tc>
          <w:tcPr>
            <w:gridSpan w:val="6"/>
            <w:tcW w:w="108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финансового обеспечения по годам реализации (рублей)</w:t>
            </w:r>
          </w:p>
        </w:tc>
        <w:tc>
          <w:tcPr>
            <w:tcW w:w="192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2019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vMerge w:val="continue"/>
          </w:tcPr>
          <w:p/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8"/>
            <w:tcW w:w="15477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Создана комплексная система акселерации, включающая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крупнейших заказчиков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Субъектам малого и среднего предпринимательства обеспечен льготный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 в целях создания (развития) производственных и инновационных компаний (количество субъектов малого и среднего предпринимательства, которые стали резидентами созданных индустриальных (промышленных) парков, агропромышленных парков, бизнес-парков, технопарков, промышленных технопарков по всей территории страны, накопленным итогом)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98 459 737,89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98 459 737,89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Консолидированный региональный бюджет, всего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98 459 737,89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98 459 737,89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1.1.1.1.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бюджет (всего)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96 529 157,89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96 529 157,89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1.1.1.1.1.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федеральные средства, поступившие в региональный бюджет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91 702 700,00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91 702 700,00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1.1.1.2.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Свод бюджетов муниципальных образований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1 930 580,00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1 930 580,00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(количество субъектов малого и среднего предпринимательства, получивших комплексные услуги)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61 751 157,90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48 813 052,64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45 250 000,00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18 513 263,16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18 688 736,85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193 016 210,55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Консолидированный региональный бюджет, всего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61 751 157,90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48 813 052,64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45 250 000,00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18 513 263,16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18 688 736,85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193 016 210,55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1.2.1.1.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бюджет (всего), из них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61 751 157,90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48 813 052,64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45 250 000,00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18 513 263,16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18 688 736,85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193 016 210,55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1.2.1.1.1.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федеральные средства, поступившие в региональный бюджет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58 663 600,00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46 372 400,00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42 987 500,00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17 587 600,00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17 754 300,00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183 365 400,00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Субъектам малого и среднего предпринимательства обеспечен льготный доступ к заемным средствам государственных микрофинансовых организаций (количество действующих микрозаймов, выданных микрофинансовой организацией)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Субъектам малого и среднего предпринимательства обеспечено предоставление поручительств (независимых гарантий) региональными гарантийными организациями (объем финансовой поддержки, оказанной субъектам малого и среднего предпринимательства, при гарантийной поддержке региональных гарантийных организаций)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61 946 947,37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25 239 789,48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119 208 421,06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33 604 210,53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239 999 368,44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Консолидированный региональный бюджет, всего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61 946 947,37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25 239 789,48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119 208 421,06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33 604 210,53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239 999 368,44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1.4.1.1.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бюджет (всего), из них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61 946 947,37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25 239 789,48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119 208 421,06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33 604 210,53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239 999 368,44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1.4.1.1.1.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федеральные средства, поступившие в региональный бюджет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58 849 600,00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23 977 800,00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113 248 000,00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31 924 000,00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227 999 400,00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Субъектами малого и среднего предпринимательства осуществлен экспорт товаров (работ, услуг) при поддержке центров поддержки экспорта (количество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экспорта)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43 373 157,90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54 598 947,37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48 409 684,22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41 158 315,79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38 422 000,00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35 008 842,11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260 970 947,39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Консолидированный региональный бюджет, всего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43 373 157,90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54 598 947,37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48 409 684,22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41 158 315,79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38 422 000,00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35 008 842,11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260 970 947,39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бюджет (всего), из них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43 373 157,90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54 598 947,37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48 409 684,22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41 158 315,79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38 422 000,00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35 008 842,11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260 970 947,39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1.5.1.1.1.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федеральные средства, поступившие в региональный бюджет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41 204 500,00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51 869 000,00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45 989 200,00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39 100 400,00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36 500 900,00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33 258 400,00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247 922 400,00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 объем внебюджетных инвестиций в основной капитал субъектов МСП, получивших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технопарков, созданных в рамках государственной поддержки малого и среднего предпринимательства, осуществляемой Минэкономразвития России (объем внебюджетных инвестиций)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Ежегодный объем экспорта субъектов МСП, получивших поддержку центров поддержки экспорта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Крестьянскими (фермерскими) хозяйствами, получившими грант Агростартап, созданы новые рабочие места (количество новых рабочих мест, созданных крестьянскими (фермерскими) хозяйствами, получившими грант Агростартап, накопленным итогом)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Обеспечено количество вовлеченных в субъекты малого и среднего предпринимательства в АПК, в том числе созданы новые субъекты МСП, увеличена членская база сельскохозяйственных потребительских кооперативов, личные подсобные хозяйства включены в производственно-логистические цепочки сельскохозяйственных товаропроизводителей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Сельскохозяйственные товаропроизводители получили государственную поддержку на создание и развитие производств в АПК (количество сельскохозяйственных товаропроизводителей,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итогом)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97 059 894,74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156 187 368,42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170 498 947,37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181 375 789,47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605 122 000,00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1.10.1.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Консолидированный региональный бюджет, всего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97 059 894,74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156 187 368,42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170 498 947,37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181 375 789,47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605 122 000,00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1.10.1.1.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бюджет (всего), из них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97 059 894,74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156 187 368,42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170 498 947,37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181 375 789,47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605 122 000,00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1.10.1.1.1.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федеральные средства, поступившие в региональный бюджет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92 206 900,00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148 378 000,00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161 974 000,00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172 307 000,00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574 865 900,00</w:t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Увеличено количество объектов в перечнях государственного и муниципального имущества в субъекте РФ, накопленным итогом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1.12.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Субъектам МСП предоставлено имущество (в аренду или на иных правах) из числа объектов, включенных в перечни государственного и муниципального имущества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799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РЕГИОНАЛЬНОМУ ПРОЕКТУ: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203 584 053,69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103 412 000,01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252 666 526,33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241 098 736,85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346 818 105,28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249 988 842,11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1 397 568 264,27</w:t>
            </w:r>
          </w:p>
        </w:tc>
      </w:tr>
      <w:tr>
        <w:tc>
          <w:tcPr>
            <w:gridSpan w:val="2"/>
            <w:tcW w:w="3799" w:type="dxa"/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Консолидированный региональный бюджет, из них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203 584 053,69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103 412 000,01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252 666 526,33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241 098 736,85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346 818 105,28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249 988 842,11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1 397 568 264,27</w:t>
            </w:r>
          </w:p>
        </w:tc>
      </w:tr>
      <w:tr>
        <w:tc>
          <w:tcPr>
            <w:gridSpan w:val="2"/>
            <w:tcW w:w="3799" w:type="dxa"/>
          </w:tcPr>
          <w:p>
            <w:pPr>
              <w:pStyle w:val="0"/>
            </w:pPr>
            <w:r>
              <w:rPr>
                <w:sz w:val="20"/>
              </w:rPr>
              <w:t xml:space="preserve">федеральные средства, поступившие в региональный бюджет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191 570 800,00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98 241 400,00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240 033 200,00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229 043 800,00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329 477 200,00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237 489 400,00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1 325 855 800,00</w:t>
            </w:r>
          </w:p>
        </w:tc>
      </w:tr>
      <w:tr>
        <w:tc>
          <w:tcPr>
            <w:gridSpan w:val="2"/>
            <w:tcW w:w="3799" w:type="dxa"/>
          </w:tcPr>
          <w:p>
            <w:pPr>
              <w:pStyle w:val="0"/>
            </w:pPr>
            <w:r>
              <w:rPr>
                <w:sz w:val="20"/>
              </w:rPr>
              <w:t xml:space="preserve">межбюджетные трансферты местным бюджетам всего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79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территориальных государственных внебюджетных фондов (бюджеты ТФОМС)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799" w:type="dxa"/>
          </w:tcPr>
          <w:p>
            <w:pPr>
              <w:pStyle w:val="0"/>
            </w:pPr>
            <w:r>
              <w:rPr>
                <w:sz w:val="20"/>
              </w:rPr>
              <w:t xml:space="preserve">Свод бюджетов муниципальных образований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1 930 580,00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1 930 580,00</w:t>
            </w:r>
          </w:p>
        </w:tc>
      </w:tr>
      <w:tr>
        <w:tc>
          <w:tcPr>
            <w:gridSpan w:val="2"/>
            <w:tcW w:w="3799" w:type="dxa"/>
          </w:tcPr>
          <w:p>
            <w:pPr>
              <w:pStyle w:val="0"/>
            </w:pPr>
            <w:r>
              <w:rPr>
                <w:sz w:val="20"/>
              </w:rPr>
              <w:t xml:space="preserve">Бюджеты государственных внебюджетных фондов Российской Федерации, всего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3799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источники, всего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7. Помесячный план исполнения регионального бюджета в части</w:t>
      </w:r>
    </w:p>
    <w:p>
      <w:pPr>
        <w:pStyle w:val="2"/>
        <w:jc w:val="center"/>
      </w:pPr>
      <w:r>
        <w:rPr>
          <w:sz w:val="20"/>
        </w:rPr>
        <w:t xml:space="preserve">бюджетных ассигнований, предусмотренных на финансовое</w:t>
      </w:r>
    </w:p>
    <w:p>
      <w:pPr>
        <w:pStyle w:val="2"/>
        <w:jc w:val="center"/>
      </w:pPr>
      <w:r>
        <w:rPr>
          <w:sz w:val="20"/>
        </w:rPr>
        <w:t xml:space="preserve">обеспечение реализации регионального проекта в 2024 году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665"/>
        <w:gridCol w:w="680"/>
        <w:gridCol w:w="680"/>
        <w:gridCol w:w="680"/>
        <w:gridCol w:w="1531"/>
        <w:gridCol w:w="1530"/>
        <w:gridCol w:w="1530"/>
        <w:gridCol w:w="1530"/>
        <w:gridCol w:w="1530"/>
        <w:gridCol w:w="1530"/>
        <w:gridCol w:w="1530"/>
        <w:gridCol w:w="1644"/>
        <w:gridCol w:w="1757"/>
      </w:tblGrid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266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 (результата)</w:t>
            </w:r>
          </w:p>
        </w:tc>
        <w:tc>
          <w:tcPr>
            <w:gridSpan w:val="11"/>
            <w:tcW w:w="143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 исполнения нарастающим итогом (рублей)</w:t>
            </w:r>
          </w:p>
        </w:tc>
        <w:tc>
          <w:tcPr>
            <w:tcW w:w="175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на конец 2024 года (рублей)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янв.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фев.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март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апр.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май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июнь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июль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авг.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сент.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окт.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нояб.</w:t>
            </w:r>
          </w:p>
        </w:tc>
        <w:tc>
          <w:tcPr>
            <w:vMerge w:val="continue"/>
          </w:tcPr>
          <w:p/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13"/>
            <w:tcW w:w="18817" w:type="dxa"/>
          </w:tcPr>
          <w:p>
            <w:pPr>
              <w:pStyle w:val="0"/>
            </w:pPr>
            <w:r>
              <w:rPr>
                <w:sz w:val="20"/>
              </w:rPr>
              <w:t xml:space="preserve">Создана комплексная система акселерации, включающая в себя финансовые и налоговые инструменты поддержки субъектов МСП, а также инфраструктуру для комфортной работы и развития субъектов МСП, доступ к закупкам крупнейших заказчиков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(результат)</w:t>
            </w:r>
          </w:p>
          <w:p>
            <w:pPr>
              <w:pStyle w:val="0"/>
            </w:pPr>
            <w:r>
              <w:rPr>
                <w:sz w:val="20"/>
              </w:rPr>
              <w:t xml:space="preserve">"Субъектам малого и среднего предпринимательства обеспечен льготный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 в целях создания (развития) производственных и инновационных компаний (количество субъектов малого и среднего предпринимательства, которые стали резидентами созданных индустриальных (промышленных) парков, агропромышленных парков, бизнес-парков, технопарков, промышленных технопарков по всей территории страны, накопленным итогом)"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(результат)</w:t>
            </w:r>
          </w:p>
          <w:p>
            <w:pPr>
              <w:pStyle w:val="0"/>
            </w:pPr>
            <w:r>
              <w:rPr>
                <w:sz w:val="20"/>
              </w:rPr>
              <w:t xml:space="preserve">"Субъектам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(количество субъектов малого и среднего предпринимательства, получивших комплексные услуги)"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(результат)</w:t>
            </w:r>
          </w:p>
          <w:p>
            <w:pPr>
              <w:pStyle w:val="0"/>
            </w:pPr>
            <w:r>
              <w:rPr>
                <w:sz w:val="20"/>
              </w:rPr>
              <w:t xml:space="preserve">"Субъектам малого и среднего предпринимательства обеспечен льготный доступ к заемным средствам государственных микрофинансовых организаций (количество действующих микрозаймов, выданных микрофинансовой организацией)"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(результат)</w:t>
            </w:r>
          </w:p>
          <w:p>
            <w:pPr>
              <w:pStyle w:val="0"/>
            </w:pPr>
            <w:r>
              <w:rPr>
                <w:sz w:val="20"/>
              </w:rPr>
              <w:t xml:space="preserve">"Субъектам малого и среднего предпринимательства обеспечено предоставление поручительств (независимых гарантий) региональными гарантийными организациями (объем финансовой поддержки, оказанной субъектам малого и среднего предпринимательства, при гарантийной поддержке региональных гарантийных организаций)"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33604210,53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33604210,53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33604210,53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33 604 210,53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(результат)</w:t>
            </w:r>
          </w:p>
          <w:p>
            <w:pPr>
              <w:pStyle w:val="0"/>
            </w:pPr>
            <w:r>
              <w:rPr>
                <w:sz w:val="20"/>
              </w:rPr>
              <w:t xml:space="preserve">"Субъектами малого и среднего предпринимательства осуществлен экспорт товаров (работ, услуг) при поддержке центров поддержки экспорта (количество субъектов малого и среднего предпринимательства - экспортеров, заключивших экспортные контракты по результатам услуг центров поддержки экспорта)"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35008842,11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35008842,11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35008842,11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35008842,11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35008842,11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35008842,11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35008842,11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35008842,11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35 008 842,11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(результат)</w:t>
            </w:r>
          </w:p>
          <w:p>
            <w:pPr>
              <w:pStyle w:val="0"/>
            </w:pPr>
            <w:r>
              <w:rPr>
                <w:sz w:val="20"/>
              </w:rPr>
              <w:t xml:space="preserve">"Увеличен объем внебюджетных инвестиций в основной капитал субъектов МСП, получивших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технопарков, созданных в рамках государственной поддержки малого и среднего предпринимательства, осуществляемой Минэкономразвития России (объем внебюджетных инвестиций)"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(результат)</w:t>
            </w:r>
          </w:p>
          <w:p>
            <w:pPr>
              <w:pStyle w:val="0"/>
            </w:pPr>
            <w:r>
              <w:rPr>
                <w:sz w:val="20"/>
              </w:rPr>
              <w:t xml:space="preserve">"Ежегодный объем экспорта субъектов МСП, получивших поддержку центров поддержки экспорта"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(результат)</w:t>
            </w:r>
          </w:p>
          <w:p>
            <w:pPr>
              <w:pStyle w:val="0"/>
            </w:pPr>
            <w:r>
              <w:rPr>
                <w:sz w:val="20"/>
              </w:rPr>
              <w:t xml:space="preserve">"Крестьянскими (фермерскими) хозяйствами, получившими грант Агростартап, созданы новые рабочие места (количество новых рабочих мест, созданных крестьянскими (фермерскими) хозяйствами, получившими грант Агростартап, накопленным итогом)"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(результат)</w:t>
            </w:r>
          </w:p>
          <w:p>
            <w:pPr>
              <w:pStyle w:val="0"/>
            </w:pPr>
            <w:r>
              <w:rPr>
                <w:sz w:val="20"/>
              </w:rPr>
              <w:t xml:space="preserve">"Обеспечено количество вовлеченных в субъекты малого и среднего предпринимательства в АПК, в том числе созданы новые субъекты МСП, увеличена членская база сельскохозяйственных потребительских кооперативов, личные подсобные хозяйства включены в производственно-логистические цепочки сельскохозяйственных товаропроизводителей"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(результат)</w:t>
            </w:r>
          </w:p>
          <w:p>
            <w:pPr>
              <w:pStyle w:val="0"/>
            </w:pPr>
            <w:r>
              <w:rPr>
                <w:sz w:val="20"/>
              </w:rPr>
              <w:t xml:space="preserve">"Сельскохозяйственные товаропроизводители получили государственную поддержку на создание и развитие производств в АПК (количество сельскохозяйственных товаропроизводителей, получивших поддержку, в том числе в результате услуг, оказанных центрами компетенций в сфере сельскохозяйственной кооперации и поддержки фермеров, накопленным итогом)"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211035789,47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181 375 789,47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(результат)</w:t>
            </w:r>
          </w:p>
          <w:p>
            <w:pPr>
              <w:pStyle w:val="0"/>
            </w:pPr>
            <w:r>
              <w:rPr>
                <w:sz w:val="20"/>
              </w:rPr>
              <w:t xml:space="preserve">"Увеличено количество объектов в перечнях государственного и муниципального имущества в субъекте РФ, накопленным итогом"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1.12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Мероприятие (результат)</w:t>
            </w:r>
          </w:p>
          <w:p>
            <w:pPr>
              <w:pStyle w:val="0"/>
            </w:pPr>
            <w:r>
              <w:rPr>
                <w:sz w:val="20"/>
              </w:rPr>
              <w:t xml:space="preserve">"Субъектам МСП предоставлено имущество (в аренду или на иных правах) из числа объектов, включенных в перечни государственного и муниципального имущества"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13"/>
            <w:tcW w:w="18817" w:type="dxa"/>
          </w:tcPr>
          <w:p>
            <w:pPr>
              <w:pStyle w:val="0"/>
            </w:pPr>
            <w:r>
              <w:rPr>
                <w:sz w:val="20"/>
              </w:rPr>
              <w:t xml:space="preserve">Увеличение численности занятых в сфере малого и среднего предпринимательства, включая индивидуальных предпринимателей и самозанятых, до 25 млн. человек</w:t>
            </w:r>
          </w:p>
        </w:tc>
      </w:tr>
      <w:tr>
        <w:tc>
          <w:tcPr>
            <w:gridSpan w:val="2"/>
            <w:tcW w:w="3345" w:type="dxa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35008842,11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35008842,11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35008842,11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35008842,11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35008842,11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68613052,64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68613052,64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279648842,11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249 988 842,11</w:t>
            </w:r>
          </w:p>
        </w:tc>
      </w:tr>
    </w:tbl>
    <w:p>
      <w:pPr>
        <w:sectPr>
          <w:headerReference w:type="default" r:id="rId20"/>
          <w:headerReference w:type="first" r:id="rId20"/>
          <w:footerReference w:type="default" r:id="rId21"/>
          <w:footerReference w:type="first" r:id="rId2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VI. ПАСПОРТ КОМПЛЕКСА ПРОЦЕССНЫХ МЕРОПРИЯТИЙ</w:t>
      </w:r>
    </w:p>
    <w:p>
      <w:pPr>
        <w:pStyle w:val="2"/>
        <w:jc w:val="center"/>
      </w:pPr>
      <w:r>
        <w:rPr>
          <w:sz w:val="20"/>
        </w:rPr>
        <w:t xml:space="preserve">"СОЗДАНИЕ УСЛОВИЙ ДЛЯ ПОВЫШЕНИЯ КОНКУРЕНТОСПОСОБНОСТИ</w:t>
      </w:r>
    </w:p>
    <w:p>
      <w:pPr>
        <w:pStyle w:val="2"/>
        <w:jc w:val="center"/>
      </w:pPr>
      <w:r>
        <w:rPr>
          <w:sz w:val="20"/>
        </w:rPr>
        <w:t xml:space="preserve">СУБЪЕКТОВ МСП РЕГИОНА"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6406"/>
      </w:tblGrid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 комплекса процессных мероприятий</w:t>
            </w:r>
          </w:p>
        </w:tc>
        <w:tc>
          <w:tcPr>
            <w:tcW w:w="6406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экономического развития Липецкой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Начальник управления потребительского рынка и ценовой политики Липецкой области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Соисполнители комплекса процессных мероприятий</w:t>
            </w:r>
          </w:p>
        </w:tc>
        <w:tc>
          <w:tcPr>
            <w:tcW w:w="64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Связь с государственной программой</w:t>
            </w:r>
          </w:p>
        </w:tc>
        <w:tc>
          <w:tcPr>
            <w:tcW w:w="6406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малого и среднего предпринимательства в Липецкой области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Показатели комплекса процессных мероприятий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551"/>
        <w:gridCol w:w="1701"/>
        <w:gridCol w:w="907"/>
        <w:gridCol w:w="1077"/>
        <w:gridCol w:w="892"/>
        <w:gridCol w:w="794"/>
        <w:gridCol w:w="907"/>
        <w:gridCol w:w="907"/>
        <w:gridCol w:w="889"/>
        <w:gridCol w:w="907"/>
        <w:gridCol w:w="907"/>
        <w:gridCol w:w="907"/>
        <w:gridCol w:w="907"/>
        <w:gridCol w:w="1984"/>
        <w:gridCol w:w="1814"/>
      </w:tblGrid>
      <w:tr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Признак возрастания/убывания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соответствия декомпозированного показателя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 (по </w:t>
            </w:r>
            <w:hyperlink w:history="0" r:id="rId33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>
                <w:rPr>
                  <w:sz w:val="20"/>
                  <w:color w:val="0000ff"/>
                </w:rPr>
                <w:t xml:space="preserve">ОКЕИ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gridSpan w:val="2"/>
            <w:tcW w:w="16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Базовое значение</w:t>
            </w:r>
          </w:p>
        </w:tc>
        <w:tc>
          <w:tcPr>
            <w:gridSpan w:val="7"/>
            <w:tcW w:w="63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показателей по годам</w:t>
            </w:r>
          </w:p>
        </w:tc>
        <w:tc>
          <w:tcPr>
            <w:tcW w:w="198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за достижение показателя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Информационная система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8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8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15"/>
            <w:tcW w:w="18051" w:type="dxa"/>
          </w:tcPr>
          <w:p>
            <w:pPr>
              <w:pStyle w:val="0"/>
            </w:pPr>
            <w:r>
              <w:rPr>
                <w:sz w:val="20"/>
              </w:rPr>
              <w:t xml:space="preserve">Задача 1 "Совершенствование инструментов развития и поддержки МСП и СКПК"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Показатель 1 Задачи 1</w:t>
            </w:r>
          </w:p>
          <w:p>
            <w:pPr>
              <w:pStyle w:val="0"/>
            </w:pPr>
            <w:r>
              <w:rPr>
                <w:sz w:val="20"/>
              </w:rPr>
              <w:t xml:space="preserve">"Доля сельского населения, проживающего в населенных пунктах, неохваченных стационарной, нестационарной торговлей или развозной торговлей"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Убывающий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ГП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Процент</w:t>
            </w:r>
          </w:p>
        </w:tc>
        <w:tc>
          <w:tcPr>
            <w:tcW w:w="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потребительского рынка и ценовой политики Липецкой области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Ведомственная отчетность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Показатель 2 Задачи 1</w:t>
            </w:r>
          </w:p>
          <w:p>
            <w:pPr>
              <w:pStyle w:val="0"/>
            </w:pPr>
            <w:r>
              <w:rPr>
                <w:sz w:val="20"/>
              </w:rPr>
              <w:t xml:space="preserve">"Количество договоров по предоставлению займов членам кооперативов, получивших финансовую поддержку в текущем финансовом году"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Возрастающий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ГП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13 542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10 689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10 689</w:t>
            </w:r>
          </w:p>
        </w:tc>
        <w:tc>
          <w:tcPr>
            <w:tcW w:w="8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10 689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10 689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10 689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10 689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10 689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экономического развития Липецкой области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ИАС АЛО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Показатель 3 Задачи 1</w:t>
            </w:r>
          </w:p>
          <w:p>
            <w:pPr>
              <w:pStyle w:val="0"/>
            </w:pPr>
            <w:r>
              <w:rPr>
                <w:sz w:val="20"/>
              </w:rPr>
              <w:t xml:space="preserve">"Количество созданных субъектов малого и среднего предпринимательства из числа физических лиц, получивших государственную поддержку, нарастающим итогом"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Возрастающий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ГП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8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209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449</w:t>
            </w:r>
          </w:p>
        </w:tc>
        <w:tc>
          <w:tcPr>
            <w:tcW w:w="8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849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экономического развития Липецкой области</w:t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  <w:t xml:space="preserve">Ведомственная отчетность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Перечень основных мероприятий (результатов) комплекса</w:t>
      </w:r>
    </w:p>
    <w:p>
      <w:pPr>
        <w:pStyle w:val="2"/>
        <w:jc w:val="center"/>
      </w:pPr>
      <w:r>
        <w:rPr>
          <w:sz w:val="20"/>
        </w:rPr>
        <w:t xml:space="preserve">процессных мероприятий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835"/>
        <w:gridCol w:w="2211"/>
        <w:gridCol w:w="2608"/>
        <w:gridCol w:w="850"/>
        <w:gridCol w:w="1020"/>
        <w:gridCol w:w="907"/>
        <w:gridCol w:w="1247"/>
        <w:gridCol w:w="1247"/>
        <w:gridCol w:w="1247"/>
        <w:gridCol w:w="1247"/>
        <w:gridCol w:w="1247"/>
        <w:gridCol w:w="1247"/>
        <w:gridCol w:w="1247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основного мероприятия (результата)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</w:t>
            </w:r>
          </w:p>
        </w:tc>
        <w:tc>
          <w:tcPr>
            <w:tcW w:w="260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Характеристика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 (по </w:t>
            </w:r>
            <w:hyperlink w:history="0" r:id="rId34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>
                <w:rPr>
                  <w:sz w:val="20"/>
                  <w:color w:val="0000ff"/>
                </w:rPr>
                <w:t xml:space="preserve">ОКЕИ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gridSpan w:val="2"/>
            <w:tcW w:w="19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Базовое значение</w:t>
            </w:r>
          </w:p>
        </w:tc>
        <w:tc>
          <w:tcPr>
            <w:gridSpan w:val="7"/>
            <w:tcW w:w="872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основного мероприятия (результата) по годам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blPrEx>
          <w:tblBorders>
            <w:insideV w:val="nil"/>
          </w:tblBorders>
        </w:tblPrEx>
        <w:tc>
          <w:tcPr>
            <w:tcW w:w="567" w:type="dxa"/>
            <w:tcBorders>
              <w:lef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13"/>
            <w:tcW w:w="19160" w:type="dxa"/>
            <w:tcBorders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Задача 1 "Совершенствование инструментов развития и поддержки МСП и СКПК"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(результат) 1</w:t>
            </w:r>
          </w:p>
          <w:p>
            <w:pPr>
              <w:pStyle w:val="0"/>
            </w:pPr>
            <w:r>
              <w:rPr>
                <w:sz w:val="20"/>
              </w:rPr>
              <w:t xml:space="preserve">"Созданы условия для повышения конкурентоспособности субъектов малого и среднего предпринимательства"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Управление потребительского рынка и ценовой политики Липецкой области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экономического развития Липецкой области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созданных рабочих мест субъектами малого и среднего предпринимательства, получившими финансовую поддержку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Объем займов, предоставленных сельскохозяйственными кредитными потребительскими кооперативами малым формам хозяйствования - членам кооперативов, получившим финансовую поддержку в текущем финансовом году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Млн. руб.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745,5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582,1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582,1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582,1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582,1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582,1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582,1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582,1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сохраненных рабочих мест субъектами малого и среднего предпринимательства, получившими финансовую поддержку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(результат) 2</w:t>
            </w:r>
          </w:p>
          <w:p>
            <w:pPr>
              <w:pStyle w:val="0"/>
            </w:pPr>
            <w:r>
              <w:rPr>
                <w:sz w:val="20"/>
              </w:rPr>
              <w:t xml:space="preserve">"Оказана финансовая поддержка на организацию, осуществление деятельности институтов развития МСП"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Управление экономического развития Липецкой области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бесплатных тематических мероприятий, проведенных для субъектов малого и среднего предпринимательства, а также физических лиц, применяющих специальный налоговый режим "Налог на профессиональный доход", и физических лиц, заинтересованных в начале осуществления предпринимательской деятельности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консультаций, оказанных сотрудниками ЦПЭ по вопросам экспортной деятельности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314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321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335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349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специалистов кооперативов и специалистов администраций муниципальных районов, муниципальных и городских округов Липецкой области, получивших информационно-консультационную поддержку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1 625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грантов "Туризм", предоставленных на финансовое обеспечение части затрат, связанных с реализацией инвестиционных проектов в сфере туризма, субъектам малого и среднего предпринимательства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(результат) 3</w:t>
            </w:r>
          </w:p>
          <w:p>
            <w:pPr>
              <w:pStyle w:val="0"/>
            </w:pPr>
            <w:r>
              <w:rPr>
                <w:sz w:val="20"/>
              </w:rPr>
              <w:t xml:space="preserve">"Обеспечено методическое, информационное обеспечение сферы малого и среднего предпринимательства, формирование положительного имиджа малого и среднего предпринимательства"</w:t>
            </w:r>
          </w:p>
        </w:tc>
        <w:tc>
          <w:tcPr>
            <w:vMerge w:val="continue"/>
          </w:tcPr>
          <w:p/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  <w:t xml:space="preserve">Осуществление информационного обеспечения субъектов малого и среднего предпринимательства в соответствии с действующим законодательством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999 999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1 000 000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1 000 000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1 000 000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1 000 000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1 000 000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1 000 000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1 000 000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4. Финансовое обеспечение комплекса процессных мероприятий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835"/>
        <w:gridCol w:w="1700"/>
        <w:gridCol w:w="1700"/>
        <w:gridCol w:w="1700"/>
        <w:gridCol w:w="1700"/>
        <w:gridCol w:w="1700"/>
        <w:gridCol w:w="1700"/>
        <w:gridCol w:w="1700"/>
        <w:gridCol w:w="1700"/>
      </w:tblGrid>
      <w:tr>
        <w:tc>
          <w:tcPr>
            <w:tcW w:w="283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 (результата)/источник финансового обеспечения</w:t>
            </w:r>
          </w:p>
        </w:tc>
        <w:tc>
          <w:tcPr>
            <w:gridSpan w:val="8"/>
            <w:tcW w:w="136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финансового обеспечения по годам реализации, рублей</w:t>
            </w:r>
          </w:p>
        </w:tc>
      </w:tr>
      <w:tr>
        <w:tc>
          <w:tcPr>
            <w:vMerge w:val="continue"/>
          </w:tcPr>
          <w:p/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</w:tr>
      <w:tr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 процессных мероприятий "Создание условий для повышения конкурентоспособности субъектов МСП региона" (всего),</w:t>
            </w:r>
          </w:p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149 891 322,00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149 891 322,00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149 891 322,00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149 891 322,00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149 891 322,00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149 891 322,00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149 891 322,00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1 049 239 254,00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бюджет (всего), из них: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144 891 322,00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144 891 322,00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144 891 322,00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144 891 322,00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144 891 322,00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144 891 322,00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144 891 322,00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1 014 239 254,00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Консолидированные бюджеты муниципальных образований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21 000 000,00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14 000 000,00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(результат) 1</w:t>
            </w:r>
          </w:p>
          <w:p>
            <w:pPr>
              <w:pStyle w:val="0"/>
            </w:pPr>
            <w:r>
              <w:rPr>
                <w:sz w:val="20"/>
              </w:rPr>
              <w:t xml:space="preserve">"Созданы условия для повышения конкурентоспособности субъектов малого и среднего предпринимательства", всего, в том числе: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55 380 600,00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55 380 600,00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55 380 600,00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55 380 600,00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55 380 600,00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55 380 600,00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55 380 600,00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387 664 200,00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бюджет (всего), из них: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50 380 600,00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50 380 600,00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50 380 600,00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50 380 600,00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50 380 600,00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50 380 600,00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50 380 600,00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352 664 200,00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Консолидированные бюджеты муниципальных образований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21 000 000,00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Внебюджетные источники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14 000 000,00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(результат) 2</w:t>
            </w:r>
          </w:p>
          <w:p>
            <w:pPr>
              <w:pStyle w:val="0"/>
            </w:pPr>
            <w:r>
              <w:rPr>
                <w:sz w:val="20"/>
              </w:rPr>
              <w:t xml:space="preserve">"Оказана финансовая поддержка на организацию, осуществление деятельности институтов развития МСП", всего, в том числе: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93 510 722,00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93 510 722,00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93 510 722,00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93 510 722,00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93 510 722,00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93 510 722,00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93 510 722,00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654 575 054,00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бюджет (всего)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93 510 722,00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93 510 722,00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93 510 722,00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93 510 722,00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93 510 722,00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93 510 722,00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93 510 722,00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654 575 054,00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(результат) 3</w:t>
            </w:r>
          </w:p>
          <w:p>
            <w:pPr>
              <w:pStyle w:val="0"/>
            </w:pPr>
            <w:r>
              <w:rPr>
                <w:sz w:val="20"/>
              </w:rPr>
              <w:t xml:space="preserve">"Обеспечено методическое, информационное обеспечение сферы малого и среднего предпринимательства, формирование положительного имиджа малого и среднего предпринимательства"</w:t>
            </w:r>
          </w:p>
          <w:p>
            <w:pPr>
              <w:pStyle w:val="0"/>
            </w:pPr>
            <w:r>
              <w:rPr>
                <w:sz w:val="20"/>
              </w:rPr>
              <w:t xml:space="preserve">, всего, в том числе: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7 000 000,00</w:t>
            </w:r>
          </w:p>
        </w:tc>
      </w:tr>
      <w:tr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бюджет (всего)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7 000 000,00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5. Методики расчетов показателей комплекса процессных</w:t>
      </w:r>
    </w:p>
    <w:p>
      <w:pPr>
        <w:pStyle w:val="2"/>
        <w:jc w:val="center"/>
      </w:pPr>
      <w:r>
        <w:rPr>
          <w:sz w:val="20"/>
        </w:rPr>
        <w:t xml:space="preserve">мероприятий, значения которых не утверждены методиками</w:t>
      </w:r>
    </w:p>
    <w:p>
      <w:pPr>
        <w:pStyle w:val="2"/>
        <w:jc w:val="center"/>
      </w:pPr>
      <w:r>
        <w:rPr>
          <w:sz w:val="20"/>
        </w:rPr>
        <w:t xml:space="preserve">международных организаций, а также не определяются на основе</w:t>
      </w:r>
    </w:p>
    <w:p>
      <w:pPr>
        <w:pStyle w:val="2"/>
        <w:jc w:val="center"/>
      </w:pPr>
      <w:r>
        <w:rPr>
          <w:sz w:val="20"/>
        </w:rPr>
        <w:t xml:space="preserve">данных государственного (федерального) статистического</w:t>
      </w:r>
    </w:p>
    <w:p>
      <w:pPr>
        <w:pStyle w:val="2"/>
        <w:jc w:val="center"/>
      </w:pPr>
      <w:r>
        <w:rPr>
          <w:sz w:val="20"/>
        </w:rPr>
        <w:t xml:space="preserve">наблюдения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551"/>
        <w:gridCol w:w="1134"/>
        <w:gridCol w:w="4686"/>
        <w:gridCol w:w="2154"/>
        <w:gridCol w:w="1984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</w:t>
            </w:r>
          </w:p>
        </w:tc>
        <w:tc>
          <w:tcPr>
            <w:tcW w:w="46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Методика расчета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 определения значения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представления годовой отчетной информации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68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Показатель 1 Задачи 1</w:t>
            </w:r>
          </w:p>
          <w:p>
            <w:pPr>
              <w:pStyle w:val="0"/>
            </w:pPr>
            <w:r>
              <w:rPr>
                <w:sz w:val="20"/>
              </w:rPr>
              <w:t xml:space="preserve">"Доля сельского населения, проживающего в населенных пунктах, неохваченных стационарной, нестационарной торговлей или развозной торговлей"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Процент</w:t>
            </w:r>
          </w:p>
        </w:tc>
        <w:tc>
          <w:tcPr>
            <w:tcW w:w="4686" w:type="dxa"/>
          </w:tcPr>
          <w:p>
            <w:pPr>
              <w:pStyle w:val="0"/>
            </w:pPr>
            <w:r>
              <w:rPr>
                <w:sz w:val="20"/>
              </w:rPr>
              <w:t xml:space="preserve">(Численность сельского населения, проживающего в населенных пунктах, неохваченных стационарной, нестационарной торговлей и развозной торговлей, чел. / Численность сельского населения, проживающего в населенных пунктах, чел.) x 100%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Определяется по сведениям администраций муниципальных округов, муниципальных районов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Ведомственная отчетность управления потребительского рынка и ценовой политики Липецкой области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 в срок до 1 февраля года, следующего за отчетным годом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Показатель 2 Задачи 1</w:t>
            </w:r>
          </w:p>
          <w:p>
            <w:pPr>
              <w:pStyle w:val="0"/>
            </w:pPr>
            <w:r>
              <w:rPr>
                <w:sz w:val="20"/>
              </w:rPr>
              <w:t xml:space="preserve">"Количество договоров по предоставлению займов членам кооперативов, получивших финансовую поддержку в текущем финансовом году"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4686" w:type="dxa"/>
          </w:tcPr>
          <w:p>
            <w:pPr>
              <w:pStyle w:val="0"/>
            </w:pPr>
            <w:r>
              <w:rPr>
                <w:sz w:val="20"/>
              </w:rPr>
              <w:t xml:space="preserve">Ведомственная отчетность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Информационно-аналитическая система Липецкой области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Ежегодно в срок до 1 февраля года, следующего за отчетным годом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Показатель 3 Задачи 1</w:t>
            </w:r>
          </w:p>
          <w:p>
            <w:pPr>
              <w:pStyle w:val="0"/>
            </w:pPr>
            <w:r>
              <w:rPr>
                <w:sz w:val="20"/>
              </w:rPr>
              <w:t xml:space="preserve">"Количество созданных субъектов малого и среднего предпринимательства из числа физических лиц, получивших государственную поддержку, нарастающим итогом"</w:t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4686" w:type="dxa"/>
          </w:tcPr>
          <w:p>
            <w:pPr>
              <w:pStyle w:val="0"/>
            </w:pPr>
            <w:r>
              <w:rPr>
                <w:sz w:val="20"/>
              </w:rPr>
              <w:t xml:space="preserve">Сумма количества созданных субъектов малого и среднего предпринимательства из числа физических лиц, получивших государственную поддержку центра поддержки предпринимательства, центра инноваций социальной сферы и народно-художественных промыслов, ремесленной деятельности, сельского и экологического туризма и центра "Мой бизнес"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  <w:t xml:space="preserve">Ведомственная отчетность</w:t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  <w:t xml:space="preserve">До 31 декабря (включительно) года предоставления субсидии</w:t>
            </w:r>
          </w:p>
        </w:tc>
      </w:tr>
    </w:tbl>
    <w:p>
      <w:pPr>
        <w:sectPr>
          <w:headerReference w:type="default" r:id="rId20"/>
          <w:headerReference w:type="first" r:id="rId20"/>
          <w:footerReference w:type="default" r:id="rId21"/>
          <w:footerReference w:type="first" r:id="rId2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VII. ПАСПОРТ КОМПЛЕКСА ПРОЦЕССНЫХ МЕРОПРИЯТИЙ</w:t>
      </w:r>
    </w:p>
    <w:p>
      <w:pPr>
        <w:pStyle w:val="2"/>
        <w:jc w:val="center"/>
      </w:pPr>
      <w:r>
        <w:rPr>
          <w:sz w:val="20"/>
        </w:rPr>
        <w:t xml:space="preserve">"ОБЕСПЕЧЕНА ДЕЯТЕЛЬНОСТЬ УПРАВЛЕНИЯ ЭКОНОМИЧЕСКОГО РАЗВИТИЯ</w:t>
      </w:r>
    </w:p>
    <w:p>
      <w:pPr>
        <w:pStyle w:val="2"/>
        <w:jc w:val="center"/>
      </w:pPr>
      <w:r>
        <w:rPr>
          <w:sz w:val="20"/>
        </w:rPr>
        <w:t xml:space="preserve">ЛИПЕЦКОЙ ОБЛАСТИ И УПРАВЛЕНИЯ ПОТРЕБИТЕЛЬСКОГО РЫНКА</w:t>
      </w:r>
    </w:p>
    <w:p>
      <w:pPr>
        <w:pStyle w:val="2"/>
        <w:jc w:val="center"/>
      </w:pPr>
      <w:r>
        <w:rPr>
          <w:sz w:val="20"/>
        </w:rPr>
        <w:t xml:space="preserve">И ЦЕНОВОЙ ПОЛИТИКИ ЛИПЕЦКОЙ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665"/>
        <w:gridCol w:w="6406"/>
      </w:tblGrid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Ответственный исполнитель комплекса процессных мероприятий</w:t>
            </w:r>
          </w:p>
        </w:tc>
        <w:tc>
          <w:tcPr>
            <w:tcW w:w="6406" w:type="dxa"/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экономического развития Липецкой области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Начальник управления потребительского рынка и ценовой политики Липецкой области</w:t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Соисполнители комплекса процессных мероприятий</w:t>
            </w:r>
          </w:p>
        </w:tc>
        <w:tc>
          <w:tcPr>
            <w:tcW w:w="64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665" w:type="dxa"/>
          </w:tcPr>
          <w:p>
            <w:pPr>
              <w:pStyle w:val="0"/>
            </w:pPr>
            <w:r>
              <w:rPr>
                <w:sz w:val="20"/>
              </w:rPr>
              <w:t xml:space="preserve">Связь с государственной программой</w:t>
            </w:r>
          </w:p>
        </w:tc>
        <w:tc>
          <w:tcPr>
            <w:tcW w:w="6406" w:type="dxa"/>
          </w:tcPr>
          <w:p>
            <w:pPr>
              <w:pStyle w:val="0"/>
            </w:pPr>
            <w:r>
              <w:rPr>
                <w:sz w:val="20"/>
              </w:rPr>
              <w:t xml:space="preserve">Развитие малого и среднего предпринимательства в Липецкой области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 Перечень основных мероприятий (результатов) комплекса</w:t>
      </w:r>
    </w:p>
    <w:p>
      <w:pPr>
        <w:pStyle w:val="2"/>
        <w:jc w:val="center"/>
      </w:pPr>
      <w:r>
        <w:rPr>
          <w:sz w:val="20"/>
        </w:rPr>
        <w:t xml:space="preserve">процессных мероприятий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098"/>
        <w:gridCol w:w="2098"/>
        <w:gridCol w:w="2268"/>
        <w:gridCol w:w="907"/>
        <w:gridCol w:w="794"/>
        <w:gridCol w:w="794"/>
        <w:gridCol w:w="793"/>
        <w:gridCol w:w="793"/>
        <w:gridCol w:w="793"/>
        <w:gridCol w:w="793"/>
        <w:gridCol w:w="793"/>
        <w:gridCol w:w="793"/>
        <w:gridCol w:w="793"/>
      </w:tblGrid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основного мероприятия (результата)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</w:t>
            </w:r>
          </w:p>
        </w:tc>
        <w:tc>
          <w:tcPr>
            <w:tcW w:w="226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Характеристика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Единица измерения (по </w:t>
            </w:r>
            <w:hyperlink w:history="0" r:id="rId35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>
                <w:rPr>
                  <w:sz w:val="20"/>
                  <w:color w:val="0000ff"/>
                </w:rPr>
                <w:t xml:space="preserve">ОКЕИ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gridSpan w:val="2"/>
            <w:tcW w:w="15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Базовое значение</w:t>
            </w:r>
          </w:p>
        </w:tc>
        <w:tc>
          <w:tcPr>
            <w:gridSpan w:val="7"/>
            <w:tcW w:w="55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 основного мероприятия (результата) по годам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(результат) 1</w:t>
            </w:r>
          </w:p>
          <w:p>
            <w:pPr>
              <w:pStyle w:val="0"/>
            </w:pPr>
            <w:r>
              <w:rPr>
                <w:sz w:val="20"/>
              </w:rPr>
              <w:t xml:space="preserve">"Обеспечена деятельность управления экономического развития Липецкой области"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Управление экономического развития Липецкой области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Обеспечены выплаты заработной платы сотрудникам управления экономического развития Липецкой области на уровне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%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Обеспечены иные выплаты сотрудникам управления экономического развития Липецкой области (за исключением выплат по оплате труда), а также оплата почтовых отправлений, услуг связи, бланков, офисной бумаги, канцелярских товаров, оргтехники, запасных частей и расходных материалов к ней, лицензий, мебели и предметов интерьера, содержание, обслуживание, охрана и иных расходов на уровне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%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(результат) 2</w:t>
            </w:r>
          </w:p>
          <w:p>
            <w:pPr>
              <w:pStyle w:val="0"/>
            </w:pPr>
            <w:r>
              <w:rPr>
                <w:sz w:val="20"/>
              </w:rPr>
              <w:t xml:space="preserve">"Обеспечено выполнение функций управления потребительского рынка и ценовой политики Липецкой области и расходы на обеспечение, выполнение функций казенными учреждениями"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Управление потребительского рынка и ценовой политики Липецкой области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Обеспечено выполнение функций управления потребительского рынка и ценовой политики Липецкой области и казенного учреждения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Не менее %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проведенных ярмарок (за исключением ярмарок, организуемых на земельных участках, предоставленных на основании решения об использовании земельных участков, выданных управлением земельных и имущественных отношений Липецкой области)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0"/>
              </w:rPr>
              <w:t xml:space="preserve">Количество торговых мест, организуемых на ярмарках (за исключением ярмарок, организуемых на земельных участках, предоставленных на основании решения об использовании земельных участков, выданных управлением земельных и имущественных отношений Липецкой области)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5 708</w:t>
            </w:r>
          </w:p>
        </w:tc>
        <w:tc>
          <w:tcPr>
            <w:tcW w:w="794" w:type="dxa"/>
          </w:tcPr>
          <w:p>
            <w:pPr>
              <w:pStyle w:val="0"/>
            </w:pPr>
            <w:r>
              <w:rPr>
                <w:sz w:val="20"/>
              </w:rPr>
              <w:t xml:space="preserve">2022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5 000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5 000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5 000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5 000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5 000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5 000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5 000</w:t>
            </w:r>
          </w:p>
        </w:tc>
      </w:tr>
    </w:tbl>
    <w:p>
      <w:pPr>
        <w:sectPr>
          <w:headerReference w:type="default" r:id="rId20"/>
          <w:headerReference w:type="first" r:id="rId20"/>
          <w:footerReference w:type="default" r:id="rId21"/>
          <w:footerReference w:type="first" r:id="rId2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 Финансовое обеспечение комплекса процессных мероприятий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494"/>
        <w:gridCol w:w="1757"/>
        <w:gridCol w:w="1757"/>
        <w:gridCol w:w="1757"/>
        <w:gridCol w:w="1757"/>
        <w:gridCol w:w="1757"/>
        <w:gridCol w:w="1757"/>
        <w:gridCol w:w="1757"/>
        <w:gridCol w:w="1928"/>
      </w:tblGrid>
      <w:tr>
        <w:tc>
          <w:tcPr>
            <w:tcW w:w="24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 (результата)/источник финансового обеспечения</w:t>
            </w:r>
          </w:p>
        </w:tc>
        <w:tc>
          <w:tcPr>
            <w:gridSpan w:val="8"/>
            <w:tcW w:w="142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финансового обеспечения по годам реализации, рублей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</w:tr>
      <w:tr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</w:tr>
      <w:tr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Комплекс процессных мероприятий "Обеспечена деятельность управления экономического развития Липецкой области и управления потребительского рынка и ценовой политики Липецкой области" (всего),</w:t>
            </w:r>
          </w:p>
          <w:p>
            <w:pPr>
              <w:pStyle w:val="0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152 312 464,00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150 592 504,00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150 372 504,00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150 372 504,00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150 372 504,00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150 372 504,00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150 372 504,00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1 054 767 488,00</w:t>
            </w:r>
          </w:p>
        </w:tc>
      </w:tr>
      <w:tr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бюджет (всего)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152 312 464,00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150 592 504,00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150 372 504,00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150 372 504,00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150 372 504,00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150 372 504,00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150 372 504,00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1 054 767 488,00</w:t>
            </w:r>
          </w:p>
        </w:tc>
      </w:tr>
      <w:tr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(результат) 1</w:t>
            </w:r>
          </w:p>
          <w:p>
            <w:pPr>
              <w:pStyle w:val="0"/>
            </w:pPr>
            <w:r>
              <w:rPr>
                <w:sz w:val="20"/>
              </w:rPr>
              <w:t xml:space="preserve">"Обеспечена деятельность управления экономического развития Липецкой области", всего, в том числе: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86 007 264,00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86 007 264,00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86 007 264,00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86 007 264,00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86 007 264,00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86 007 264,00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86 007 264,00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602 050 848,00</w:t>
            </w:r>
          </w:p>
        </w:tc>
      </w:tr>
      <w:tr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бюджет (всего)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86 007 264,00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86 007 264,00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86 007 264,00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86 007 264,00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86 007 264,00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86 007 264,00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86 007 264,00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602 050 848,00</w:t>
            </w:r>
          </w:p>
        </w:tc>
      </w:tr>
      <w:tr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Основное мероприятие (результат) 2</w:t>
            </w:r>
          </w:p>
          <w:p>
            <w:pPr>
              <w:pStyle w:val="0"/>
            </w:pPr>
            <w:r>
              <w:rPr>
                <w:sz w:val="20"/>
              </w:rPr>
              <w:t xml:space="preserve">"Обеспечено выполнение функций управления потребительского рынка и ценовой политики Липецкой области и расходы на обеспечение, выполнение функций казенными учреждениями", всего, в том числе: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66 305 200,00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64 585 240,00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64 365 240,00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64 365 240,00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64 365 240,00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64 365 240,00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64 365 240,00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452 716 640,00</w:t>
            </w:r>
          </w:p>
        </w:tc>
      </w:tr>
      <w:tr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  <w:t xml:space="preserve">Региональный бюджет (всего)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66 305 200,00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64 585 240,00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64 365 240,00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64 365 240,00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64 365 240,00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64 365 240,00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64 365 240,00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452 716 640,00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VIII. ОЦЕНКА ПРИМЕНЕНИЯ МЕР ГОСУДАРСТВЕННОГО</w:t>
      </w:r>
    </w:p>
    <w:p>
      <w:pPr>
        <w:pStyle w:val="2"/>
        <w:jc w:val="center"/>
      </w:pPr>
      <w:r>
        <w:rPr>
          <w:sz w:val="20"/>
        </w:rPr>
        <w:t xml:space="preserve">РЕГУЛИРОВАНИЯ В СФЕРЕ РЕАЛИЗАЦИИ ГОСУДАРСТВЕННОЙ ПРОГРАММЫ</w:t>
      </w:r>
    </w:p>
    <w:p>
      <w:pPr>
        <w:pStyle w:val="2"/>
        <w:jc w:val="center"/>
      </w:pPr>
      <w:r>
        <w:rPr>
          <w:sz w:val="20"/>
        </w:rPr>
        <w:t xml:space="preserve">ЛИПЕЦКОЙ ОБЛАСТИ "РАЗВИТИЕ МАЛОГО И СРЕДНЕГО</w:t>
      </w:r>
    </w:p>
    <w:p>
      <w:pPr>
        <w:pStyle w:val="2"/>
        <w:jc w:val="center"/>
      </w:pPr>
      <w:r>
        <w:rPr>
          <w:sz w:val="20"/>
        </w:rPr>
        <w:t xml:space="preserve">ПРЕДПРИНИМАТЕЛЬСТВА В ЛИПЕЦКОЙ ОБЛАСТИ"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2721"/>
        <w:gridCol w:w="2098"/>
        <w:gridCol w:w="851"/>
        <w:gridCol w:w="1700"/>
        <w:gridCol w:w="1700"/>
        <w:gridCol w:w="1700"/>
        <w:gridCol w:w="1700"/>
        <w:gridCol w:w="1700"/>
        <w:gridCol w:w="1700"/>
        <w:gridCol w:w="1700"/>
        <w:gridCol w:w="2551"/>
      </w:tblGrid>
      <w:tr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27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цели государственной программы (комплексной программы), мер государственного регулирования и показателей, характеризующих эффективность мер государственного регулирования</w:t>
            </w:r>
          </w:p>
        </w:tc>
        <w:tc>
          <w:tcPr>
            <w:tcW w:w="209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Ответственный исполнитель</w:t>
            </w:r>
          </w:p>
        </w:tc>
        <w:tc>
          <w:tcPr>
            <w:tcW w:w="8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измерения</w:t>
            </w:r>
          </w:p>
        </w:tc>
        <w:tc>
          <w:tcPr>
            <w:gridSpan w:val="7"/>
            <w:tcW w:w="119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объемов финансирования, показателя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Методика расчета для показателей, характеризующих эффективность мер государственного регулирования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2024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2025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2026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2027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2028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2029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2030</w:t>
            </w:r>
          </w:p>
        </w:tc>
        <w:tc>
          <w:tcPr>
            <w:vMerge w:val="continue"/>
          </w:tcPr>
          <w:p/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11"/>
            <w:tcW w:w="201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Цель 1 государственной программы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"Достижение к 2031 году количества субъектов малого и среднего предпринимательства на 1 тыс. человек населения в количестве 73,65 ед."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1.01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Мера государственного регулирования 01</w:t>
            </w:r>
          </w:p>
          <w:p>
            <w:pPr>
              <w:pStyle w:val="0"/>
            </w:pPr>
            <w:r>
              <w:rPr>
                <w:sz w:val="20"/>
              </w:rPr>
              <w:t xml:space="preserve">Освобождение от уплаты налога на имущество для сельскохозяйственных потребительских кооперативов (перерабатывающие, сбытовые (торговые), обслуживающие (за исключением кредитных), снабженческие, заготовительные, животноводческие)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сельского хозяйства Липецкой области</w:t>
            </w:r>
          </w:p>
        </w:tc>
        <w:tc>
          <w:tcPr>
            <w:tcW w:w="851" w:type="dxa"/>
          </w:tcPr>
          <w:p>
            <w:pPr>
              <w:pStyle w:val="0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5 200 000,00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5 200 000,00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5 200 000,00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5 200 000,00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5 200 000,00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5 200 000,00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5 200 000,00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1.01.1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Показатель меры государственного регулирования 1</w:t>
            </w:r>
          </w:p>
          <w:p>
            <w:pPr>
              <w:pStyle w:val="0"/>
            </w:pPr>
            <w:r>
              <w:rPr>
                <w:sz w:val="20"/>
              </w:rPr>
              <w:t xml:space="preserve">Объем сельскохозяйственной продукции, закупленной сельскохозяйственными потребительскими кооперативами у членов кооператива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сельского хозяйства Липецкой области</w:t>
            </w:r>
          </w:p>
        </w:tc>
        <w:tc>
          <w:tcPr>
            <w:tcW w:w="851" w:type="dxa"/>
          </w:tcPr>
          <w:p>
            <w:pPr>
              <w:pStyle w:val="0"/>
            </w:pPr>
            <w:r>
              <w:rPr>
                <w:sz w:val="20"/>
              </w:rPr>
              <w:t xml:space="preserve">млн. руб.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По информации сельскохозяйственных потребительских кооперативов, являющихся получателями налоговой льготы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1.02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Мера государственного регулирования 02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Предоставление налоговых льгот организациям и ИП, выбравшим объектом налогообложения доходы, уменьшенные на величину расходов, в виде применения пониженной ставки по УСН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экономического развития Липецкой области</w:t>
            </w:r>
          </w:p>
        </w:tc>
        <w:tc>
          <w:tcPr>
            <w:tcW w:w="851" w:type="dxa"/>
          </w:tcPr>
          <w:p>
            <w:pPr>
              <w:pStyle w:val="0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100 000 000,00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100 000 000,00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1.02.1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Показатель меры государственного регулирования 1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Прирост налоговых поступлений от упрощенной и патентной систем налогообложения к предыдущему году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экономического развития Липецкой области</w:t>
            </w:r>
          </w:p>
        </w:tc>
        <w:tc>
          <w:tcPr>
            <w:tcW w:w="851" w:type="dxa"/>
          </w:tcPr>
          <w:p>
            <w:pPr>
              <w:pStyle w:val="0"/>
            </w:pPr>
            <w:r>
              <w:rPr>
                <w:sz w:val="20"/>
              </w:rPr>
              <w:t xml:space="preserve">%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П = (Но - Нп) / Нп x 100,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</w:pPr>
            <w:r>
              <w:rPr>
                <w:sz w:val="20"/>
              </w:rPr>
              <w:t xml:space="preserve">П - прирост налоговых поступлений от упрощенной и патентной систем налогообложения;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Но - сумма налоговых поступлений от упрощенной и патентной систем налогообложения в отчетном году;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Нп - сумма налоговых поступлений от упрощенной и патентной систем налогообложения в предыдущем году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1.03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Мера государственного регулирования 03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Предоставление налоговых льгот ИП, впервые зарегистрированным и осуществляющим деятельность в производственной, социальной и научной сферах, а также сфере бытовых услуг, в виде освобождения от УСН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экономического развития Липецкой области</w:t>
            </w:r>
          </w:p>
        </w:tc>
        <w:tc>
          <w:tcPr>
            <w:tcW w:w="851" w:type="dxa"/>
          </w:tcPr>
          <w:p>
            <w:pPr>
              <w:pStyle w:val="0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3 500 000,00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1.03.1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Показатель меры государственного регулирования 1</w:t>
            </w:r>
          </w:p>
          <w:p>
            <w:pPr>
              <w:pStyle w:val="0"/>
            </w:pPr>
            <w:r>
              <w:rPr>
                <w:sz w:val="20"/>
              </w:rPr>
              <w:t xml:space="preserve">Коэффициент "рождаемости" субъектов малого и среднего предпринимательства (количество созданных в отчетном периоде малых и средних предприятий на 1 тыс. действующих на дату окончания отчетного периода малых и средних предприятий)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экономического развития Липецкой области</w:t>
            </w:r>
          </w:p>
        </w:tc>
        <w:tc>
          <w:tcPr>
            <w:tcW w:w="851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К = Квс / (Кд x 0,001),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где:</w:t>
            </w:r>
          </w:p>
          <w:p>
            <w:pPr>
              <w:pStyle w:val="0"/>
            </w:pPr>
            <w:r>
              <w:rPr>
                <w:sz w:val="20"/>
              </w:rPr>
              <w:t xml:space="preserve">К - коэффициент "рождаемости" субъектов малого и среднего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Квс - количество вновь созданных субъектов в отчетном периоде субъектов малого и среднего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Кд - количество действующих на дату окончания отчетного периода субъектов малого и среднего предпринимательства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1.04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Мера государственного регулирования 04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Предоставление налоговых льгот организациям и ИП, выбравшим объектом налогообложения доходы, в виде применения пониженной ставки по УСН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экономического развития Липецкой области</w:t>
            </w:r>
          </w:p>
        </w:tc>
        <w:tc>
          <w:tcPr>
            <w:tcW w:w="851" w:type="dxa"/>
          </w:tcPr>
          <w:p>
            <w:pPr>
              <w:pStyle w:val="0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700 000,00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1.05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Мера государственного регулирования 05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Предоставление налоговых льгот ИП, впервые зарегистрированным и осуществляющим деятельность в производственной, социальной и научной сферах, а также сфере бытовых услуг, в виде применения пониженной ставки по патентной системе налогообложения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экономического развития Липецкой области</w:t>
            </w:r>
          </w:p>
        </w:tc>
        <w:tc>
          <w:tcPr>
            <w:tcW w:w="851" w:type="dxa"/>
          </w:tcPr>
          <w:p>
            <w:pPr>
              <w:pStyle w:val="0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200 000,00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1.06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Мера государственного регулирования 06</w:t>
            </w:r>
          </w:p>
          <w:p>
            <w:pPr>
              <w:pStyle w:val="0"/>
            </w:pPr>
            <w:r>
              <w:rPr>
                <w:sz w:val="20"/>
              </w:rPr>
              <w:t xml:space="preserve">Освобождение от налога на имущество объектов недвижимого имущества, используемых для розничной торговли и расположенных в населенных пунктах с численностью до 500 человек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потребительского рынка и ценовой политики Липецкой области</w:t>
            </w:r>
          </w:p>
        </w:tc>
        <w:tc>
          <w:tcPr>
            <w:tcW w:w="851" w:type="dxa"/>
          </w:tcPr>
          <w:p>
            <w:pPr>
              <w:pStyle w:val="0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5 500 000,00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5 500 000,00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5 500 000,00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5 500 000,00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5 500 000,00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5 500 000,00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5 500 000,00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1.06.1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Показатель меры государственного регулирования 1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Обеспечение доступности товаров и услуг для жителей сельских населенных пунктов: количество стационарных предприятий розничной торговли, расположенных в сельских населенных пунктах, являющихся получателями налоговых льгот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потребительского рынка и ценовой политики Липецкой области</w:t>
            </w:r>
          </w:p>
        </w:tc>
        <w:tc>
          <w:tcPr>
            <w:tcW w:w="851" w:type="dxa"/>
          </w:tcPr>
          <w:p>
            <w:pPr>
              <w:pStyle w:val="0"/>
            </w:pPr>
            <w:r>
              <w:rPr>
                <w:sz w:val="20"/>
              </w:rPr>
              <w:t xml:space="preserve">ед.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  <w:t xml:space="preserve">В соответствии с данными, полученными от районных муниципальных образований</w:t>
            </w:r>
          </w:p>
        </w:tc>
      </w:tr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1.07</w:t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0"/>
              </w:rPr>
              <w:t xml:space="preserve">Мера государственного регулирования 07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Предоставление льгот по арендной плате в соответствии с </w:t>
            </w:r>
            <w:hyperlink w:history="0" r:id="rId36" w:tooltip="Закон Липецкой области от 10.04.2023 N 308-ОЗ (ред. от 28.12.2023) &quot;О порядке управления и распоряжения государственной собственностью в Липецкой области&quot; (принят Липецким областным Советом депутатов 30.03.2023)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Липецкой области от 10.04.2023 N 308-ОЗ "О порядке управления и распоряжения государственной собственностью в Липецкой области"</w:t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0"/>
              </w:rPr>
              <w:t xml:space="preserve">Управление экономического развития Липецкой области</w:t>
            </w:r>
          </w:p>
        </w:tc>
        <w:tc>
          <w:tcPr>
            <w:tcW w:w="851" w:type="dxa"/>
          </w:tcPr>
          <w:p>
            <w:pPr>
              <w:pStyle w:val="0"/>
            </w:pPr>
            <w:r>
              <w:rPr>
                <w:sz w:val="20"/>
              </w:rPr>
              <w:t xml:space="preserve">руб.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5 500 000,00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5 600 000,00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5 600 000,00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5 600 000,00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5 600 000,00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5 600 000,00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5 600 000,00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20"/>
          <w:headerReference w:type="first" r:id="rId20"/>
          <w:footerReference w:type="default" r:id="rId21"/>
          <w:footerReference w:type="first" r:id="rId21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IX. ПОРЯДОК ПРЕДОСТАВЛЕНИЯ И РАСПРЕДЕЛЕНИЯ СУБСИДИЙ</w:t>
      </w:r>
    </w:p>
    <w:p>
      <w:pPr>
        <w:pStyle w:val="2"/>
        <w:jc w:val="center"/>
      </w:pPr>
      <w:r>
        <w:rPr>
          <w:sz w:val="20"/>
        </w:rPr>
        <w:t xml:space="preserve">МЕСТНЫМ БЮДЖЕТАМ НА РЕАЛИЗАЦИЮ МУНИЦИПАЛЬНЫХ ПРОГРАММ,</w:t>
      </w:r>
    </w:p>
    <w:p>
      <w:pPr>
        <w:pStyle w:val="2"/>
        <w:jc w:val="center"/>
      </w:pPr>
      <w:r>
        <w:rPr>
          <w:sz w:val="20"/>
        </w:rPr>
        <w:t xml:space="preserve">НАПРАВЛЕННЫХ НА ПОДДЕРЖКУ ОСУЩЕСТВЛЕНИЯ ДЕЯТЕЛЬНОСТИ</w:t>
      </w:r>
    </w:p>
    <w:p>
      <w:pPr>
        <w:pStyle w:val="2"/>
        <w:jc w:val="center"/>
      </w:pPr>
      <w:r>
        <w:rPr>
          <w:sz w:val="20"/>
        </w:rPr>
        <w:t xml:space="preserve">СЕЛЬСКОХОЗЯЙСТВЕННЫХ КРЕДИТНЫХ ПОТРЕБИТЕЛЬСКИХ КООПЕРАТИВОВ</w:t>
      </w:r>
    </w:p>
    <w:p>
      <w:pPr>
        <w:pStyle w:val="0"/>
        <w:jc w:val="both"/>
      </w:pPr>
      <w:r>
        <w:rPr>
          <w:sz w:val="20"/>
        </w:rPr>
      </w:r>
    </w:p>
    <w:bookmarkStart w:id="3104" w:name="P3104"/>
    <w:bookmarkEnd w:id="3104"/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механизм предоставления и распределения субсидий местным бюджетам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 (далее - СКПК) (далее - субсидии).</w:t>
      </w:r>
    </w:p>
    <w:bookmarkStart w:id="3105" w:name="P3105"/>
    <w:bookmarkEnd w:id="3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Субсидии предоставляются главным распорядителем средств областного бюджета - управлением экономического развития Липецкой области (далее - главный распорядитель) местным бюджетам в пределах лимитов бюджетных обязательств,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(далее - закон об областном бюджете) на предоставление субсидии на цели, указанные в </w:t>
      </w:r>
      <w:hyperlink w:history="0" w:anchor="P3104" w:tooltip="1. Настоящий Порядок определяет механизм предоставления и распределения субсидий местным бюджетам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 (далее - СКПК) (далее - субсидии)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Расходные обязательства муниципальных образований, на исполнение которых предусмотрено софинансирование за счет средств субсидии из областного бюджета, представляют собой обязанности муниципальных образований по финансированию:</w:t>
      </w:r>
    </w:p>
    <w:bookmarkStart w:id="3107" w:name="P3107"/>
    <w:bookmarkEnd w:id="31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обслуживания расчетного счета в банках;</w:t>
      </w:r>
    </w:p>
    <w:bookmarkStart w:id="3108" w:name="P3108"/>
    <w:bookmarkEnd w:id="31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уплаты членских взносов в межрегиональную ассоциацию сельскохозяйственных кредитных потребительских кооперативов "Единство";</w:t>
      </w:r>
    </w:p>
    <w:bookmarkStart w:id="3109" w:name="P3109"/>
    <w:bookmarkEnd w:id="3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обеспечения электронного документооборота по предоставлению отчетности в Банк России в части обслуживания программных продуктов "Учет в микрофинансовых организациях" и "1С Бухгалтерия", связанных с ведением бухгалтерского учета в сельскохозяйственных кредитных потребительских кооперативах;</w:t>
      </w:r>
    </w:p>
    <w:bookmarkStart w:id="3110" w:name="P3110"/>
    <w:bookmarkEnd w:id="3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 формирование собственных средств сельскохозяйственных кредитных потребительских кооперативов, за исключением СКПК второго и последующих уровней, с целью пополнения фонда финансовой взаимопомощи для поддержки сельскохозяйственной деятельности граждан, ведущих личное подсобное хозяйство.</w:t>
      </w:r>
    </w:p>
    <w:bookmarkStart w:id="3111" w:name="P3111"/>
    <w:bookmarkEnd w:id="3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Субсидии предоставляются при соблюдении муниципальным образованием следующих условий:</w:t>
      </w:r>
    </w:p>
    <w:bookmarkStart w:id="3112" w:name="P3112"/>
    <w:bookmarkEnd w:id="3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наличие в бюджете муниципального образования (сводной бюджетной росписи местного бюджета) бюджетных ассигнований, предусмотренных на реализацию мероприятий муниципальных программ, направленных на поддержку осуществления деятельности сельскохозяйственных кредитных потребительских кооперативов, в объеме, необходимом для их исполнения, включая размер планируемой к предоставлению из областного бюджета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заключение соглашения о предоставлении из областного бюджета субсидии бюджету муниципального образования, предусматривающего обязательства муниципального образования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обязательств, в соответствии с типовой формой соглашения, утвержденной управлением финансов Липецкой области (далее - соглашение);</w:t>
      </w:r>
    </w:p>
    <w:bookmarkStart w:id="3114" w:name="P3114"/>
    <w:bookmarkEnd w:id="31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наличие утвержденной муниципальной программы, направленной на поддержку осуществления деятельности сельскохозяйственных кредитных потребительских кооперативов, предусматривающей мероприятия по одному и/или нескольким направлениям деятельности, указанных в подпунктах 1 - 4 настоящего Порядка (далее - муниципальная программа);</w:t>
      </w:r>
    </w:p>
    <w:bookmarkStart w:id="3115" w:name="P3115"/>
    <w:bookmarkEnd w:id="31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наличие в муниципальной программе, указанной в подпункте 3 настоящего пункта, следующих условий: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предоставления субсидий местным бюджетам на реализацию муниципальной программы, предусматривающей мероприятие по направлению деятельности, указанному в </w:t>
      </w:r>
      <w:hyperlink w:history="0" w:anchor="P3107" w:tooltip="1) обслуживания расчетного счета в банках;">
        <w:r>
          <w:rPr>
            <w:sz w:val="20"/>
            <w:color w:val="0000ff"/>
          </w:rPr>
          <w:t xml:space="preserve">подпункте 1 пункта 2</w:t>
        </w:r>
      </w:hyperlink>
      <w:r>
        <w:rPr>
          <w:sz w:val="20"/>
        </w:rPr>
        <w:t xml:space="preserve"> настоящего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общий размер субсидии, предоставляемой за счет средств областного бюджета и бюджета муниципального образования, на компенсацию суммы затрат сельскохозяйственного кредитного потребительского кооператива на обслуживание расчетного счета в банках не может превышать 90% от суммы затрат;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предоставления субсидий местным бюджетам на реализацию муниципальной программы, предусматривающей мероприятие по направлению деятельности, указанному в </w:t>
      </w:r>
      <w:hyperlink w:history="0" w:anchor="P3108" w:tooltip="2) уплаты членских взносов в межрегиональную ассоциацию сельскохозяйственных кредитных потребительских кооперативов &quot;Единство&quot;;">
        <w:r>
          <w:rPr>
            <w:sz w:val="20"/>
            <w:color w:val="0000ff"/>
          </w:rPr>
          <w:t xml:space="preserve">подпункте 2 пункта 2</w:t>
        </w:r>
      </w:hyperlink>
      <w:r>
        <w:rPr>
          <w:sz w:val="20"/>
        </w:rPr>
        <w:t xml:space="preserve"> настоящего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общий размер субсидии, предоставляемой за счет средств областного бюджета и бюджета муниципального образования, не может превышать 70% от суммы затрат сельскохозяйственного кредитного потребительского кооператива по уплате членских взносов в межрегиональную ассоциацию сельскохозяйственных кредитных потребительских кооперативов "Единство" (далее - МА СКПК "Единство");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предоставления субсидий местным бюджетам на реализацию муниципальной программы, предусматривающей мероприятие по направлению деятельности, указанному в </w:t>
      </w:r>
      <w:hyperlink w:history="0" w:anchor="P3109" w:tooltip="3) обеспечения электронного документооборота по предоставлению отчетности в Банк России в части обслуживания программных продуктов &quot;Учет в микрофинансовых организациях&quot; и &quot;1С Бухгалтерия&quot;, связанных с ведением бухгалтерского учета в сельскохозяйственных кредитных потребительских кооперативах;">
        <w:r>
          <w:rPr>
            <w:sz w:val="20"/>
            <w:color w:val="0000ff"/>
          </w:rPr>
          <w:t xml:space="preserve">подпункте 3 пункта 2</w:t>
        </w:r>
      </w:hyperlink>
      <w:r>
        <w:rPr>
          <w:sz w:val="20"/>
        </w:rPr>
        <w:t xml:space="preserve"> настоящего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общий размер субсидии сельскохозяйственному кредитному потребительскому кооперативу, предоставляемой за счет средств областного бюджета и бюджета муниципального образования, не может превышать 90% от суммы затрат на обслуживание программных продуктов "Учет в микрофинансовых организациях", "1С Бухгалтерия";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предоставления субсидий местным бюджетам на реализацию муниципальной программы, предусматривающей мероприятие по направлению деятельности, указанному в </w:t>
      </w:r>
      <w:hyperlink w:history="0" w:anchor="P3110" w:tooltip="4) на формирование собственных средств сельскохозяйственных кредитных потребительских кооперативов, за исключением СКПК второго и последующих уровней, с целью пополнения фонда финансовой взаимопомощи для поддержки сельскохозяйственной деятельности граждан, ведущих личное подсобное хозяйство.">
        <w:r>
          <w:rPr>
            <w:sz w:val="20"/>
            <w:color w:val="0000ff"/>
          </w:rPr>
          <w:t xml:space="preserve">подпункте 4 пункта 2</w:t>
        </w:r>
      </w:hyperlink>
      <w:r>
        <w:rPr>
          <w:sz w:val="20"/>
        </w:rPr>
        <w:t xml:space="preserve"> настоящего Порядка: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общий размер субсидии сельскохозяйственному кредитному потребительскому кооперативу, за исключением СКПК второго и последующих уровней, на формирование собственных средств с целью пополнения фонда финансовой взаимопомощи для поддержки сельскохозяйственной деятельности граждан, ведущих личное подсобное хозяйство, не может превышать 95% от суммы выданных займов, но не более 300 тыс. руб.</w:t>
      </w:r>
    </w:p>
    <w:bookmarkStart w:id="3124" w:name="P3124"/>
    <w:bookmarkEnd w:id="312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Субсидии предоставляются по результатам отбора, проводимого главным распорядителем.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Критериями отбора являются: наличие на территории муниципального образования сельскохозяйственных кредитных потребительских кооперативов на дату подачи заявки.</w:t>
      </w:r>
    </w:p>
    <w:bookmarkStart w:id="3126" w:name="P3126"/>
    <w:bookmarkEnd w:id="31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получения субсидии на цели, предусмотренные </w:t>
      </w:r>
      <w:hyperlink w:history="0" w:anchor="P3104" w:tooltip="1. Настоящий Порядок определяет механизм предоставления и распределения субсидий местным бюджетам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 (далее - СКПК) (далее - субсидии).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Порядка, муниципальные образования, отвечающие условию, установленному </w:t>
      </w:r>
      <w:hyperlink w:history="0" w:anchor="P3112" w:tooltip="1) наличие в бюджете муниципального образования (сводной бюджетной росписи местного бюджета) бюджетных ассигнований, предусмотренных на реализацию мероприятий муниципальных программ, направленных на поддержку осуществления деятельности сельскохозяйственных кредитных потребительских кооперативов, в объеме, необходимом для их исполнения, включая размер планируемой к предоставлению из областного бюджета субсидии;">
        <w:r>
          <w:rPr>
            <w:sz w:val="20"/>
            <w:color w:val="0000ff"/>
          </w:rPr>
          <w:t xml:space="preserve">подпунктом 1</w:t>
        </w:r>
      </w:hyperlink>
      <w:r>
        <w:rPr>
          <w:sz w:val="20"/>
        </w:rPr>
        <w:t xml:space="preserve">, </w:t>
      </w:r>
      <w:hyperlink w:history="0" w:anchor="P3114" w:tooltip="3) наличие утвержденной муниципальной программы, направленной на поддержку осуществления деятельности сельскохозяйственных кредитных потребительских кооперативов, предусматривающей мероприятия по одному и/или нескольким направлениям деятельности, указанных в подпунктах 1 - 4 настоящего Порядка (далее - муниципальная программа)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, </w:t>
      </w:r>
      <w:hyperlink w:history="0" w:anchor="P3115" w:tooltip="4) наличие в муниципальной программе, указанной в подпункте 3 настоящего пункта, следующих условий:">
        <w:r>
          <w:rPr>
            <w:sz w:val="20"/>
            <w:color w:val="0000ff"/>
          </w:rPr>
          <w:t xml:space="preserve">4 пункта 3</w:t>
        </w:r>
      </w:hyperlink>
      <w:r>
        <w:rPr>
          <w:sz w:val="20"/>
        </w:rPr>
        <w:t xml:space="preserve"> настоящего Порядка (далее - претенденты), в течение 10 рабочих дней с даты опубликования в "Липецкой газете" уведомления о проведении приема заявок представляют главному распорядителю </w:t>
      </w:r>
      <w:hyperlink w:history="0" w:anchor="P3218" w:tooltip="                                  ЗАЯВКА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на получение субсидии по форме согласно приложению к настоящему Порядку (далее - заявка), с приложением выписки из муниципальной программы, предусматривающей мероприятия, указанные в </w:t>
      </w:r>
      <w:hyperlink w:history="0" w:anchor="P3105" w:tooltip="2. Субсидии предоставляются главным распорядителем средств областного бюджета - управлением экономического развития Липецкой области (далее - главный распорядитель) местным бюджетам в пределах лимитов бюджетных обязательств,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(далее - закон об областном бюджете) на предоставление субсидии на цели, указанные в пункте 1 настоящего Порядка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Порядка.</w:t>
      </w:r>
    </w:p>
    <w:bookmarkStart w:id="3127" w:name="P3127"/>
    <w:bookmarkEnd w:id="3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документы заверяются подписью главы администрации муниципального образования или уполномоченного лица и печатью претендента. При представлении документов представителем претендента он предъявляет документ, удостоверяющий личность, а также документ, подтверждающий его полномочия, оформленный в соответствии с действующим законодательством.</w:t>
      </w:r>
    </w:p>
    <w:bookmarkStart w:id="3128" w:name="P3128"/>
    <w:bookmarkEnd w:id="312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</w:t>
      </w:r>
    </w:p>
    <w:bookmarkStart w:id="3129" w:name="P3129"/>
    <w:bookmarkEnd w:id="31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Должностное лицо, уполномоченное главным распорядителем (далее - уполномоченное лицо), в течение 7 рабочих дней со дня, следующего за днем окончания срока приема заявок, рассматривает документы, указанные в </w:t>
      </w:r>
      <w:hyperlink w:history="0" w:anchor="P3126" w:tooltip=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1, 3, 4 пункта 3 настоящего Порядка (далее - претенденты), в течение 10 рабочих дней с даты опубликования в &quot;Липецкой газете&quot; уведомления о проведении приема заявок представляют главному распорядителю заявку на получение субсидии по форме согласно приложению к настоящему Порядку (далее - заявка), с приложением выписки из муниципальной программы, предусм..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Порядка, проводит их проверку на соответствие предъявляемым настоящим Порядком требованиям и осуществляет отбор претендентов по критериям, указанным в </w:t>
      </w:r>
      <w:hyperlink w:history="0" w:anchor="P3124" w:tooltip="4. Субсидии предоставляются по результатам отбора, проводимого главным распорядителем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течение 14 рабочих дней со дня, следующего за днем окончания срока приема заявок:</w:t>
      </w:r>
    </w:p>
    <w:bookmarkStart w:id="3131" w:name="P3131"/>
    <w:bookmarkEnd w:id="31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уполномоченное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оформляет результаты отбора актом о рассмотрении документов, указанных в </w:t>
      </w:r>
      <w:hyperlink w:history="0" w:anchor="P3126" w:tooltip=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1, 3, 4 пункта 3 настоящего Порядка (далее - претенденты), в течение 10 рабочих дней с даты опубликования в &quot;Липецкой газете&quot; уведомления о проведении приема заявок представляют главному распорядителю заявку на получение субсидии по форме согласно приложению к настоящему Порядку (далее - заявка), с приложением выписки из муниципальной программы, предусм..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определяет размер субсидий муниципальным образованиям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3"/>
        </w:rPr>
        <w:drawing>
          <wp:inline distT="0" distB="0" distL="0" distR="0">
            <wp:extent cx="1228725" cy="428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, где: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Субi - объем субсидии i-му муниципальному образованию;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 - объем бюджетных ассигнований, предусмотренных в законе об областном бюджете и (или) распределенный предельный объем бюджетных ассигнований на очередной финансовый год и на плановый период на мероприятие, направленное на предоставление субсидии на поддержку осуществления деятельности сельскохозяйственных кредитных потребительских кооперативов;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Оi - объем средств, необходимый i-му муниципальному образованию, прошедшему отбор, по предоставлению субсидий на поддержку осуществления деятельности сельскохозяйственных кредитных потребительских кооперативов с учетом утвержденного предельного уровня софинансирования Липецкой областью объема расходного обязательства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SUM Оi - суммарный объем средств, необходимый муниципальным образованиям области, прошедшим отбор на получение субсидии, на поддержку осуществления деятельности сельскохозяйственных кредитных потребительских кооперативов с учетом утвержденного предельного уровня софинансирования Липецкой областью объема расходного обязательства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подготавливает проект приказа с отражением в нем следующей информации: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перечня муниципальных образований - получателей субсидий;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размера субсидии, определенного в отношении каждого получателя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перечня претендентов, которым отказано в предоставлении субсидии, с обоснованием причин отказа;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главный распорядитель утверждает приказ, подготовленный в соответствии с требованиями </w:t>
      </w:r>
      <w:hyperlink w:history="0" w:anchor="P3131" w:tooltip="1) уполномоченное лицо:">
        <w:r>
          <w:rPr>
            <w:sz w:val="20"/>
            <w:color w:val="0000ff"/>
          </w:rPr>
          <w:t xml:space="preserve">подпункта 1 пункта 7</w:t>
        </w:r>
      </w:hyperlink>
      <w:r>
        <w:rPr>
          <w:sz w:val="20"/>
        </w:rPr>
        <w:t xml:space="preserve"> настоящего Порядка (далее - приказ о размере субсидий);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уполномоченное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приказ о размере субсидий в управление финансов Липецкой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претендентам уведомления об отказе с обоснованием причин отказа способом, указанным в заявке, позволяющим достоверно установить факт и дату направления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Условия предоставления субсидий, установленные </w:t>
      </w:r>
      <w:hyperlink w:history="0" w:anchor="P3112" w:tooltip="1) наличие в бюджете муниципального образования (сводной бюджетной росписи местного бюджета) бюджетных ассигнований, предусмотренных на реализацию мероприятий муниципальных программ, направленных на поддержку осуществления деятельности сельскохозяйственных кредитных потребительских кооперативов, в объеме, необходимом для их исполнения, включая размер планируемой к предоставлению из областного бюджета субсидии;">
        <w:r>
          <w:rPr>
            <w:sz w:val="20"/>
            <w:color w:val="0000ff"/>
          </w:rPr>
          <w:t xml:space="preserve">подпунктом 1 пункта 3</w:t>
        </w:r>
      </w:hyperlink>
      <w:r>
        <w:rPr>
          <w:sz w:val="20"/>
        </w:rPr>
        <w:t xml:space="preserve"> настоящего Порядка, должны быть исполнены муниципальным образованием в полном объеме до дня заключения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Распределение субсидий осуществляется законом об областном бюджете. В течение 20 рабочих дней со дня, следующего за днем вступления в силу закона об областном бюджете, уполномоченное лицо направляет получателям субсидии уведомление о необходимости: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предоставить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бюджете, копию муниципального правового акта, регулирующего порядок предоставления субсидий сельскохозяйственным кредитным потребительским кооперативам на цели, указанные в </w:t>
      </w:r>
      <w:hyperlink w:history="0" w:anchor="P3104" w:tooltip="1. Настоящий Порядок определяет механизм предоставления и распределения субсидий местным бюджетам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 (далее - СКПК) (далее - субсидии)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заключить соглашение с главным распорядителем до 15 февраля года предоставления субсидии, а в случае если бюджетные ассигнования на предоставление субсидии предусмотрены в соответствии с законом о внесении изменений в закон об областном бюджете - не позднее 30 дней после дня вступления в силу указанного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направляется способом, указанным претендентом в заявке, позволяющим установить получение уведомления получателем субсидии достоверно установить факт и дату направления уведомления получателю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распорядитель заключает с получателем субсидии соглашение в день его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незаключения соглашения в установленный срок субсидия не перечисляется.</w:t>
      </w:r>
    </w:p>
    <w:bookmarkStart w:id="3156" w:name="P3156"/>
    <w:bookmarkEnd w:id="315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указанные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Органы местного самоуправления муниципальных образований -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сроки, порядке и по форме, установленные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Результатами использования субсидий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количество договоров по предоставлению займов членам кооперативов, получивших финансовую поддержку в текущем финансовом году, (ед.);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объем займов, предоставленных сельскохозяйственными кредитными потребительскими кооперативами малым формам хозяйствования - членам кооперативов, получивших финансовую поддержку в текущем финансовом году (млн руб.).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Значения результатов, использования субсидий устанавливаются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Основания и порядок применения ответственности к получателю субсидии при невыполнении им условий соглашения устанавливаются в соглашении.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невыполнения получателем субсидии обязательств, предусмотренных соглашением в соответствии с </w:t>
      </w:r>
      <w:hyperlink w:history="0" r:id="rId38" w:tooltip="Постановление Правительства Липецкой обл. от 13.07.2022 N 40 (ред. от 29.12.2023) &quot;О формировании, предоставлении и распределении субсидий из областного бюджета местным бюджетам&quot; {КонсультантПлюс}">
        <w:r>
          <w:rPr>
            <w:sz w:val="20"/>
            <w:color w:val="0000ff"/>
          </w:rPr>
          <w:t xml:space="preserve">подпунктом 3 пункта 8</w:t>
        </w:r>
      </w:hyperlink>
      <w:r>
        <w:rPr>
          <w:sz w:val="20"/>
        </w:rPr>
        <w:t xml:space="preserve"> Правил формирования, предоставления и распределения субсидий из областного бюджета местным бюджетам, утвержденных постановлением Правительства Липецкой области от 13 июля 2022 года N 40 (далее - Правила), порядок и предельный объем сокращения субсидий устанавливаются соглашением в соответствии с требованиями </w:t>
      </w:r>
      <w:hyperlink w:history="0" r:id="rId39" w:tooltip="Постановление Правительства Липецкой обл. от 13.07.2022 N 40 (ред. от 29.12.2023) &quot;О формировании, предоставлении и распределении субсидий из областного бюджета местным бюджетам&quot; {КонсультантПлюс}">
        <w:r>
          <w:rPr>
            <w:sz w:val="20"/>
            <w:color w:val="0000ff"/>
          </w:rPr>
          <w:t xml:space="preserve">пунктов 12</w:t>
        </w:r>
      </w:hyperlink>
      <w:r>
        <w:rPr>
          <w:sz w:val="20"/>
        </w:rPr>
        <w:t xml:space="preserve"> - </w:t>
      </w:r>
      <w:hyperlink w:history="0" r:id="rId40" w:tooltip="Постановление Правительства Липецкой обл. от 13.07.2022 N 40 (ред. от 29.12.2023) &quot;О формировании, предоставлении и распределении субсидий из областного бюджета местным бюджетам&quot; {КонсультантПлюс}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невыполнения получателем субсидии обязательств, предусмотренных соглашением в соответствии с </w:t>
      </w:r>
      <w:hyperlink w:history="0" r:id="rId41" w:tooltip="Постановление Правительства Липецкой обл. от 13.07.2022 N 40 (ред. от 29.12.2023) &quot;О формировании, предоставлении и распределении субсидий из областного бюджета местным бюджетам&quot; {КонсультантПлюс}">
        <w:r>
          <w:rPr>
            <w:sz w:val="20"/>
            <w:color w:val="0000ff"/>
          </w:rPr>
          <w:t xml:space="preserve">подпунктом 2 пункта 8</w:t>
        </w:r>
      </w:hyperlink>
      <w:r>
        <w:rPr>
          <w:sz w:val="20"/>
        </w:rPr>
        <w:t xml:space="preserve"> Правил, порядок и предельный объем сокращения субсидий устанавливаются соглашением в соответствии с требованиями бюджетного законодательства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нецелевого использования субсидии муниципальным образованием к нему применяются бюджетные меры принуждения, предусмотренные бюджетным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случае возникновения у получателя субсидии в текущем финансовом году экономии при использовании субсидии получатель субсидии вправе направить в текущем финансовом году неиспользованный остаток субсидии на цели (направления расходов), предусмотренные настоящим Порядком, представив главному распорядителю соответствующую заявку с обоснованием целей (направлений расходов) (далее - дополнительная заявка) в порядке, установленном </w:t>
      </w:r>
      <w:hyperlink w:history="0" w:anchor="P3127" w:tooltip="Указанные документы заверяются подписью главы администрации муниципального образования или уполномоченного лица и печатью претендента. При представлении документов представителем претендента он предъявляет документ, удостоверяющий личность, а также документ, подтверждающий его полномочия, оформленный в соответствии с действующим законодательством.">
        <w:r>
          <w:rPr>
            <w:sz w:val="20"/>
            <w:color w:val="0000ff"/>
          </w:rPr>
          <w:t xml:space="preserve">абзацем 2 пункта 5</w:t>
        </w:r>
      </w:hyperlink>
      <w:r>
        <w:rPr>
          <w:sz w:val="20"/>
        </w:rPr>
        <w:t xml:space="preserve"> настоящего Порядка.</w:t>
      </w:r>
    </w:p>
    <w:bookmarkStart w:id="3167" w:name="P3167"/>
    <w:bookmarkEnd w:id="31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Дополнительная заявка регистрируется в порядке, установленном </w:t>
      </w:r>
      <w:hyperlink w:history="0" w:anchor="P3128" w:tooltip="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">
        <w:r>
          <w:rPr>
            <w:sz w:val="20"/>
            <w:color w:val="0000ff"/>
          </w:rPr>
          <w:t xml:space="preserve">абзацем 3 пункта 5</w:t>
        </w:r>
      </w:hyperlink>
      <w:r>
        <w:rPr>
          <w:sz w:val="20"/>
        </w:rPr>
        <w:t xml:space="preserve"> настоящего Порядка, и рассматривается уполномоченным лицом в течение 3 рабочих дней, следующих за днем ее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рассмотрения дополнительной заявки уполномоченное лицо в течение 3 рабочих дней, следующих за днем ее поступления, уведомляет получателя субсидии о возможности направления неиспользованного остатка субсидии на цели (направления расходов), указанные в дополнительной заявке способом, указанным претендентом в дополнительной заявке, позволяющим достоверно установить факт и дату направления уведомления получателю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Получение отказа муниципального образования от неиспользованного остатка либо непредставление в установленный срок документов, указанных в </w:t>
      </w:r>
      <w:hyperlink w:history="0" w:anchor="P3167" w:tooltip="Дополнительная заявка регистрируется в порядке, установленном абзацем 3 пункта 5 настоящего Порядка, и рассматривается уполномоченным лицом в течение 3 рабочих дней, следующих за днем ее поступления.">
        <w:r>
          <w:rPr>
            <w:sz w:val="20"/>
            <w:color w:val="0000ff"/>
          </w:rPr>
          <w:t xml:space="preserve">абзаце втором</w:t>
        </w:r>
      </w:hyperlink>
      <w:r>
        <w:rPr>
          <w:sz w:val="20"/>
        </w:rPr>
        <w:t xml:space="preserve"> настоящего пункта, является основанием для распределения главным распорядителем неиспользованных остатков субсидии в соответствии с </w:t>
      </w:r>
      <w:hyperlink w:history="0" w:anchor="P3170" w:tooltip="16. Внесение изменений в распределение объемов субсидий между муниципальными образованиями осуществляется в соответствии со статьей 43 Закона Липецкой области от 27 декабря 2019 года N 343-ОЗ &quot;О бюджетном процессе Липецкой области&quot; (далее - Закон Липецкой области &quot;О бюджетном процессе Липецкой области&quot;).">
        <w:r>
          <w:rPr>
            <w:sz w:val="20"/>
            <w:color w:val="0000ff"/>
          </w:rPr>
          <w:t xml:space="preserve">пунктом 16</w:t>
        </w:r>
      </w:hyperlink>
      <w:r>
        <w:rPr>
          <w:sz w:val="20"/>
        </w:rPr>
        <w:t xml:space="preserve"> настоящего Порядка.</w:t>
      </w:r>
    </w:p>
    <w:bookmarkStart w:id="3170" w:name="P3170"/>
    <w:bookmarkEnd w:id="31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Внесение изменений в распределение объемов субсидий между муниципальными образованиями осуществляется в соответствии со </w:t>
      </w:r>
      <w:hyperlink w:history="0" r:id="rId42" w:tooltip="Закон Липецкой области от 27.12.2019 N 343-ОЗ (ред. от 19.07.2023) &quot;О бюджетном процессе Липецкой области&quot; (принят Липецким областным Советом депутатов 23.12.2019) {КонсультантПлюс}">
        <w:r>
          <w:rPr>
            <w:sz w:val="20"/>
            <w:color w:val="0000ff"/>
          </w:rPr>
          <w:t xml:space="preserve">статьей 43</w:t>
        </w:r>
      </w:hyperlink>
      <w:r>
        <w:rPr>
          <w:sz w:val="20"/>
        </w:rPr>
        <w:t xml:space="preserve"> Закона Липецкой области от 27 декабря 2019 года N 343-ОЗ "О бюджетном процессе Липецкой области" (далее - Закон Липецкой области "О бюджетном процессе Липецкой области").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увеличении в текущем финансовом году законом об областном бюджете (сводной бюджетной росписью областного бюджета) объема средств на цели (направления расходов), предусмотренные настоящим Порядком, а также при наличии в текущем финансовом году неиспользованных остатков субсидий на указанный объем средств главным распорядителем проводится новый отбор. При наличии нераспределенных субсидий в текущем финансовом году и плановом периоде, главным распорядителем также проводится новый отбор.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Муниципальные образования в течение 10 рабочих дней со дня, следующего за днем вступления в силу закона о внесении изменений в закон об областном бюджете, или со дня, следующего за днем опубликования извещения о проведении отбора в "Липецкой газете", представляют главному распорядителю заявку и документы, предусмотренные </w:t>
      </w:r>
      <w:hyperlink w:history="0" w:anchor="P3126" w:tooltip=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1, 3, 4 пункта 3 настоящего Порядка (далее - претенденты), в течение 10 рабочих дней с даты опубликования в &quot;Липецкой газете&quot; уведомления о проведении приема заявок представляют главному распорядителю заявку на получение субсидии по форме согласно приложению к настоящему Порядку (далее - заявка), с приложением выписки из муниципальной программы, предусм...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Уполномоченное лицо осуществляет отбор претендентов в соответствии с </w:t>
      </w:r>
      <w:hyperlink w:history="0" w:anchor="P3129" w:tooltip="6. Должностное лицо, уполномоченное главным распорядителем (далее - уполномоченное лицо), в течение 7 рабочих дней со дня, следующего за днем окончания срока приема заявок, рассматривает документы, указанные в пункте 5 настоящего Порядка, проводит их проверку на соответствие предъявляемым настоящим Порядком требованиям и осуществляет отбор претендентов по критериям, указанным в пункте 4 настоящего Порядка.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15 рабочих дней со дня, следующего за днем окончания срока приема заявок:</w:t>
      </w:r>
    </w:p>
    <w:bookmarkStart w:id="3175" w:name="P3175"/>
    <w:bookmarkEnd w:id="31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уполномоченное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оформляет результаты отбора актом о рассмотрении документов, указанных в </w:t>
      </w:r>
      <w:hyperlink w:history="0" w:anchor="P3126" w:tooltip=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1, 3, 4 пункта 3 настоящего Порядка (далее - претенденты), в течение 10 рабочих дней с даты опубликования в &quot;Липецкой газете&quot; уведомления о проведении приема заявок представляют главному распорядителю заявку на получение субсидии по форме согласно приложению к настоящему Порядку (далее - заявка), с приложением выписки из муниципальной программы, предусм..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определяет размер субсидий муниципальным образованиям по формуле, установленной в </w:t>
      </w:r>
      <w:hyperlink w:history="0" w:anchor="P3131" w:tooltip="1) уполномоченное лицо:">
        <w:r>
          <w:rPr>
            <w:sz w:val="20"/>
            <w:color w:val="0000ff"/>
          </w:rPr>
          <w:t xml:space="preserve">подпункте 1 пункта 7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подготавливает проект приказа о размере субсидий с отражением в нем следующей информации: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перечня муниципальных образований - получателей субсидий;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размера субсидии, определенного в отношении каждого получателя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перечня претендентов, которым отказано в предоставлении субсидии, с обоснованием причин отказа;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главный распорядитель утверждает приказ о размере субсидий, подготовленный в соответствии с требованиями </w:t>
      </w:r>
      <w:hyperlink w:history="0" w:anchor="P3175" w:tooltip="1) уполномоченное лицо:">
        <w:r>
          <w:rPr>
            <w:sz w:val="20"/>
            <w:color w:val="0000ff"/>
          </w:rPr>
          <w:t xml:space="preserve">подпункта 1 пункта 16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уполномоченное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подготавливает проект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в случаях, предусмотренных </w:t>
      </w:r>
      <w:hyperlink w:history="0" r:id="rId43" w:tooltip="Закон Липецкой области от 27.12.2019 N 343-ОЗ (ред. от 19.07.2023) &quot;О бюджетном процессе Липецкой области&quot; (принят Липецким областным Советом депутатов 23.12.2019) {КонсультантПлюс}">
        <w:r>
          <w:rPr>
            <w:sz w:val="20"/>
            <w:color w:val="0000ff"/>
          </w:rPr>
          <w:t xml:space="preserve">частью 5 статьи 43</w:t>
        </w:r>
      </w:hyperlink>
      <w:r>
        <w:rPr>
          <w:sz w:val="20"/>
        </w:rPr>
        <w:t xml:space="preserve"> Закона Липецкой области "О бюджетном процессе Липецкой области", либо предложения о внесении изменений в закон об областном бюджете в иных случаях;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претендентам уведомления об отказе с обоснованием причин отказа способом, указанным претендентом в дополнительной заявке, позволяющим достоверно установить факт и дату направления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5 рабочих дней со дня,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либо закона области о внесении изменений в закон об областном бюджете, уполномоченное лицо направляет получателям субсидии уведомление о необходимости: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20 рабочих дней со дня, следующего за днем получения уведомления, представить выписку из решения представительного органа муниципального образования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hyperlink w:history="0" w:anchor="P3104" w:tooltip="1. Настоящий Порядок определяет механизм предоставления и распределения субсидий местным бюджетам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 (далее - СКПК) (далее - субсидии)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бюджете, а в случае внесения изменений в распределение объемов субсидий между муниципальными образованиями нормативным правовым актом Правительства Липецкой области - в течение 20 рабочих дней со дня, следующего за днем получения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направляется способом, указанным претендентом в заявке, способом, указанным претендентом в дополнительной заявке, позволяющим достоверно установить факт и дату направления уведомления получателю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распорядитель заключает с получателем субсидии соглашение в день его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незаключения соглашения в установленный срок субсидия не перечисляется.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распорядитель перечисляет бюджетные средства на счета получателей субсидий в соответствии с </w:t>
      </w:r>
      <w:hyperlink w:history="0" w:anchor="P3156" w:tooltip="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указанные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ния.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Основаниями для отказа в предоставлении субсидий на реализацию мероприятий, указанных в </w:t>
      </w:r>
      <w:hyperlink w:history="0" w:anchor="P3104" w:tooltip="1. Настоящий Порядок определяет механизм предоставления и распределения субсидий местным бюджетам на реализацию муниципальных программ, направленных на поддержку осуществления деятельности сельскохозяйственных кредитных потребительских кооперативов (далее - СКПК) (далее - субсидии)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непредставление (представление не в полном объеме) документов, указанных в </w:t>
      </w:r>
      <w:hyperlink w:history="0" w:anchor="P3126" w:tooltip="5. Для получения субсидии на цели, предусмотренные пунктом 1 настоящего Порядка, муниципальные образования, отвечающие условию, установленному подпунктом 1, 3, 4 пункта 3 настоящего Порядка (далее - претенденты), в течение 10 рабочих дней с даты опубликования в &quot;Липецкой газете&quot; уведомления о проведении приема заявок представляют главному распорядителю заявку на получение субсидии по форме согласно приложению к настоящему Порядку (далее - заявка), с приложением выписки из муниципальной программы, предусм...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недостоверность информации, представленной муниципальным образованием;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несоответствие условиям предоставления, указанным в </w:t>
      </w:r>
      <w:hyperlink w:history="0" w:anchor="P3111" w:tooltip="3. Субсидии предоставляются при соблюдении муниципальным образованием следующих условий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Получатели субсидий несут ответственность за достоверность сведений, содержащихся в документах и отчетности.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нарушения получателем субсидии целей, порядка и условий предоставления субсидии к нему применяются меры ответственности, предусмотренные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Контроль за соблюдением получателями субсидий целей и условий предоставления субсидий осуществляется главным распорядителем и органами внутреннего государственного финансового контроля.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предоставления и</w:t>
      </w:r>
    </w:p>
    <w:p>
      <w:pPr>
        <w:pStyle w:val="0"/>
        <w:jc w:val="right"/>
      </w:pPr>
      <w:r>
        <w:rPr>
          <w:sz w:val="20"/>
        </w:rPr>
        <w:t xml:space="preserve">распределения субсидий</w:t>
      </w:r>
    </w:p>
    <w:p>
      <w:pPr>
        <w:pStyle w:val="0"/>
        <w:jc w:val="right"/>
      </w:pPr>
      <w:r>
        <w:rPr>
          <w:sz w:val="20"/>
        </w:rPr>
        <w:t xml:space="preserve">местным бюджетам на реализацию</w:t>
      </w:r>
    </w:p>
    <w:p>
      <w:pPr>
        <w:pStyle w:val="0"/>
        <w:jc w:val="right"/>
      </w:pPr>
      <w:r>
        <w:rPr>
          <w:sz w:val="20"/>
        </w:rPr>
        <w:t xml:space="preserve">муниципальных программ,</w:t>
      </w:r>
    </w:p>
    <w:p>
      <w:pPr>
        <w:pStyle w:val="0"/>
        <w:jc w:val="right"/>
      </w:pPr>
      <w:r>
        <w:rPr>
          <w:sz w:val="20"/>
        </w:rPr>
        <w:t xml:space="preserve">направленных на поддержку</w:t>
      </w:r>
    </w:p>
    <w:p>
      <w:pPr>
        <w:pStyle w:val="0"/>
        <w:jc w:val="right"/>
      </w:pPr>
      <w:r>
        <w:rPr>
          <w:sz w:val="20"/>
        </w:rPr>
        <w:t xml:space="preserve">осуществления деятельности</w:t>
      </w:r>
    </w:p>
    <w:p>
      <w:pPr>
        <w:pStyle w:val="0"/>
        <w:jc w:val="right"/>
      </w:pPr>
      <w:r>
        <w:rPr>
          <w:sz w:val="20"/>
        </w:rPr>
        <w:t xml:space="preserve">сельскохозяйственных кредитных</w:t>
      </w:r>
    </w:p>
    <w:p>
      <w:pPr>
        <w:pStyle w:val="0"/>
        <w:jc w:val="right"/>
      </w:pPr>
      <w:r>
        <w:rPr>
          <w:sz w:val="20"/>
        </w:rPr>
        <w:t xml:space="preserve">потребительских кооперативов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Начальнику управления экономического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развития Липецкой области</w:t>
      </w:r>
    </w:p>
    <w:p>
      <w:pPr>
        <w:pStyle w:val="1"/>
        <w:jc w:val="both"/>
      </w:pPr>
      <w:r>
        <w:rPr>
          <w:sz w:val="20"/>
        </w:rPr>
      </w:r>
    </w:p>
    <w:bookmarkStart w:id="3218" w:name="P3218"/>
    <w:bookmarkEnd w:id="3218"/>
    <w:p>
      <w:pPr>
        <w:pStyle w:val="1"/>
        <w:jc w:val="both"/>
      </w:pPr>
      <w:r>
        <w:rPr>
          <w:sz w:val="20"/>
        </w:rPr>
        <w:t xml:space="preserve">                                  ЗАЯВКА</w:t>
      </w:r>
    </w:p>
    <w:p>
      <w:pPr>
        <w:pStyle w:val="1"/>
        <w:jc w:val="both"/>
      </w:pPr>
      <w:r>
        <w:rPr>
          <w:sz w:val="20"/>
        </w:rPr>
        <w:t xml:space="preserve">                на предоставление субсидий местным бюджетам</w:t>
      </w:r>
    </w:p>
    <w:p>
      <w:pPr>
        <w:pStyle w:val="1"/>
        <w:jc w:val="both"/>
      </w:pPr>
      <w:r>
        <w:rPr>
          <w:sz w:val="20"/>
        </w:rPr>
        <w:t xml:space="preserve">            на реализацию муниципальных программ, направленных</w:t>
      </w:r>
    </w:p>
    <w:p>
      <w:pPr>
        <w:pStyle w:val="1"/>
        <w:jc w:val="both"/>
      </w:pPr>
      <w:r>
        <w:rPr>
          <w:sz w:val="20"/>
        </w:rPr>
        <w:t xml:space="preserve">       на поддержку осуществления деятельности сельскохозяйственных</w:t>
      </w:r>
    </w:p>
    <w:p>
      <w:pPr>
        <w:pStyle w:val="1"/>
        <w:jc w:val="both"/>
      </w:pPr>
      <w:r>
        <w:rPr>
          <w:sz w:val="20"/>
        </w:rPr>
        <w:t xml:space="preserve">                  кредитных потребительских кооперативов,</w:t>
      </w:r>
    </w:p>
    <w:p>
      <w:pPr>
        <w:pStyle w:val="1"/>
        <w:jc w:val="both"/>
      </w:pPr>
      <w:r>
        <w:rPr>
          <w:sz w:val="20"/>
        </w:rPr>
        <w:t xml:space="preserve">                      на _____ год и плановый период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Администрация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(наименование муниципального образования)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просит   рассмотреть   настоящую   заявку   в   рамках   проведения  отбора</w:t>
      </w:r>
    </w:p>
    <w:p>
      <w:pPr>
        <w:pStyle w:val="1"/>
        <w:jc w:val="both"/>
      </w:pPr>
      <w:r>
        <w:rPr>
          <w:sz w:val="20"/>
        </w:rPr>
        <w:t xml:space="preserve">муниципальных  образований в части предоставления субсидий местным бюджетам</w:t>
      </w:r>
    </w:p>
    <w:p>
      <w:pPr>
        <w:pStyle w:val="1"/>
        <w:jc w:val="both"/>
      </w:pPr>
      <w:r>
        <w:rPr>
          <w:sz w:val="20"/>
        </w:rPr>
        <w:t xml:space="preserve">на   реализацию   муниципальных   программ,   направленных   на   поддержку</w:t>
      </w:r>
    </w:p>
    <w:p>
      <w:pPr>
        <w:pStyle w:val="1"/>
        <w:jc w:val="both"/>
      </w:pPr>
      <w:r>
        <w:rPr>
          <w:sz w:val="20"/>
        </w:rPr>
        <w:t xml:space="preserve">осуществления  деятельности  сельскохозяйственных кредитных потребительских</w:t>
      </w:r>
    </w:p>
    <w:p>
      <w:pPr>
        <w:pStyle w:val="1"/>
        <w:jc w:val="both"/>
      </w:pPr>
      <w:r>
        <w:rPr>
          <w:sz w:val="20"/>
        </w:rPr>
        <w:t xml:space="preserve">кооперативов, в размере на очередной финансовый год ______________ руб., на</w:t>
      </w:r>
    </w:p>
    <w:p>
      <w:pPr>
        <w:pStyle w:val="1"/>
        <w:jc w:val="both"/>
      </w:pPr>
      <w:r>
        <w:rPr>
          <w:sz w:val="20"/>
        </w:rPr>
        <w:t xml:space="preserve">первый  год планового периода _______________ руб., на второй год планового</w:t>
      </w:r>
    </w:p>
    <w:p>
      <w:pPr>
        <w:pStyle w:val="1"/>
        <w:jc w:val="both"/>
      </w:pPr>
      <w:r>
        <w:rPr>
          <w:sz w:val="20"/>
        </w:rPr>
        <w:t xml:space="preserve">периода _______________ руб.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Реквизиты муниципального образования:</w:t>
      </w:r>
    </w:p>
    <w:p>
      <w:pPr>
        <w:pStyle w:val="1"/>
        <w:jc w:val="both"/>
      </w:pPr>
      <w:r>
        <w:rPr>
          <w:sz w:val="20"/>
        </w:rPr>
        <w:t xml:space="preserve">ИНН _________________________________</w:t>
      </w:r>
    </w:p>
    <w:p>
      <w:pPr>
        <w:pStyle w:val="1"/>
        <w:jc w:val="both"/>
      </w:pPr>
      <w:r>
        <w:rPr>
          <w:sz w:val="20"/>
        </w:rPr>
        <w:t xml:space="preserve">КПП _________________________________</w:t>
      </w:r>
    </w:p>
    <w:p>
      <w:pPr>
        <w:pStyle w:val="1"/>
        <w:jc w:val="both"/>
      </w:pPr>
      <w:hyperlink w:history="0" r:id="rId44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681/2023) {КонсультантПлюс}">
        <w:r>
          <w:rPr>
            <w:sz w:val="20"/>
            <w:color w:val="0000ff"/>
          </w:rPr>
          <w:t xml:space="preserve">ОКТМО</w:t>
        </w:r>
      </w:hyperlink>
      <w:r>
        <w:rPr>
          <w:sz w:val="20"/>
        </w:rPr>
        <w:t xml:space="preserve"> _______________________________</w:t>
      </w:r>
    </w:p>
    <w:p>
      <w:pPr>
        <w:pStyle w:val="1"/>
        <w:jc w:val="both"/>
      </w:pPr>
      <w:r>
        <w:rPr>
          <w:sz w:val="20"/>
        </w:rPr>
        <w:t xml:space="preserve">Полное наименование _________________</w:t>
      </w:r>
    </w:p>
    <w:p>
      <w:pPr>
        <w:pStyle w:val="1"/>
        <w:jc w:val="both"/>
      </w:pPr>
      <w:r>
        <w:rPr>
          <w:sz w:val="20"/>
        </w:rPr>
        <w:t xml:space="preserve">Расчетный счет 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 банка __________________</w:t>
      </w:r>
    </w:p>
    <w:p>
      <w:pPr>
        <w:pStyle w:val="1"/>
        <w:jc w:val="both"/>
      </w:pPr>
      <w:r>
        <w:rPr>
          <w:sz w:val="20"/>
        </w:rPr>
        <w:t xml:space="preserve">Корреспондирующий счет ______________</w:t>
      </w:r>
    </w:p>
    <w:p>
      <w:pPr>
        <w:pStyle w:val="1"/>
        <w:jc w:val="both"/>
      </w:pPr>
      <w:r>
        <w:rPr>
          <w:sz w:val="20"/>
        </w:rPr>
        <w:t xml:space="preserve">БИК _________________________________</w:t>
      </w:r>
    </w:p>
    <w:p>
      <w:pPr>
        <w:pStyle w:val="1"/>
        <w:jc w:val="both"/>
      </w:pPr>
      <w:r>
        <w:rPr>
          <w:sz w:val="20"/>
        </w:rPr>
        <w:t xml:space="preserve">КБК 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850"/>
        <w:gridCol w:w="708"/>
        <w:gridCol w:w="850"/>
        <w:gridCol w:w="708"/>
        <w:gridCol w:w="850"/>
        <w:gridCol w:w="680"/>
        <w:gridCol w:w="850"/>
        <w:gridCol w:w="680"/>
        <w:gridCol w:w="851"/>
        <w:gridCol w:w="680"/>
        <w:gridCol w:w="850"/>
      </w:tblGrid>
      <w:tr>
        <w:tc>
          <w:tcPr>
            <w:gridSpan w:val="4"/>
            <w:tcW w:w="30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год</w:t>
            </w:r>
          </w:p>
        </w:tc>
        <w:tc>
          <w:tcPr>
            <w:gridSpan w:val="4"/>
            <w:tcW w:w="30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год</w:t>
            </w:r>
          </w:p>
        </w:tc>
        <w:tc>
          <w:tcPr>
            <w:gridSpan w:val="4"/>
            <w:tcW w:w="30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20__ год</w:t>
            </w:r>
          </w:p>
        </w:tc>
      </w:tr>
      <w:tr>
        <w:tc>
          <w:tcPr>
            <w:gridSpan w:val="2"/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муниципального образования</w:t>
            </w:r>
          </w:p>
        </w:tc>
        <w:tc>
          <w:tcPr>
            <w:gridSpan w:val="2"/>
            <w:tcW w:w="15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областного бюджета</w:t>
            </w:r>
          </w:p>
        </w:tc>
        <w:tc>
          <w:tcPr>
            <w:gridSpan w:val="2"/>
            <w:tcW w:w="15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муниципального образования</w:t>
            </w:r>
          </w:p>
        </w:tc>
        <w:tc>
          <w:tcPr>
            <w:gridSpan w:val="2"/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областного бюджета</w:t>
            </w:r>
          </w:p>
        </w:tc>
        <w:tc>
          <w:tcPr>
            <w:gridSpan w:val="2"/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муниципального образования</w:t>
            </w:r>
          </w:p>
        </w:tc>
        <w:tc>
          <w:tcPr>
            <w:gridSpan w:val="2"/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областного бюджета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Сумма, руб.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 софинансирования</w:t>
            </w:r>
          </w:p>
        </w:tc>
        <w:tc>
          <w:tcPr>
            <w:tcW w:w="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Сумма, руб.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 софинансирования</w:t>
            </w:r>
          </w:p>
        </w:tc>
        <w:tc>
          <w:tcPr>
            <w:tcW w:w="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Сумма, руб.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 софинансирования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Сумма, руб.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 софинансирования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Сумма, руб.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 софинансирования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Сумма, руб.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% софинансирования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Реестр  сельскохозяйственных  кредитных  потребительских  кооперативов,</w:t>
      </w:r>
    </w:p>
    <w:p>
      <w:pPr>
        <w:pStyle w:val="1"/>
        <w:jc w:val="both"/>
      </w:pPr>
      <w:r>
        <w:rPr>
          <w:sz w:val="20"/>
        </w:rPr>
        <w:t xml:space="preserve">зарегистрированных   и   осуществляющих  свою  деятельность  на  территории</w:t>
      </w:r>
    </w:p>
    <w:p>
      <w:pPr>
        <w:pStyle w:val="1"/>
        <w:jc w:val="both"/>
      </w:pPr>
      <w:r>
        <w:rPr>
          <w:sz w:val="20"/>
        </w:rPr>
        <w:t xml:space="preserve">муниципального образования, по форме: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Таблица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8504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50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СКПК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  случае  предоставления  субсидии  уведомить  о  необходимости заключения</w:t>
      </w:r>
    </w:p>
    <w:p>
      <w:pPr>
        <w:pStyle w:val="1"/>
        <w:jc w:val="both"/>
      </w:pPr>
      <w:r>
        <w:rPr>
          <w:sz w:val="20"/>
        </w:rPr>
        <w:t xml:space="preserve">соглашения следующим образом: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Перечень прилагаемых документов на ___ л.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Глава администрации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 _________ 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муниципального образования) (подпись)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финансового органа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 _________ _______________________</w:t>
      </w:r>
    </w:p>
    <w:p>
      <w:pPr>
        <w:pStyle w:val="1"/>
        <w:jc w:val="both"/>
      </w:pPr>
      <w:r>
        <w:rPr>
          <w:sz w:val="20"/>
        </w:rPr>
        <w:t xml:space="preserve">(наименование муниципального образования) (подпись)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 "__" ______________ 20__ г.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(линия отреза)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Заявление и другие документы на ______ листах приняты специалистом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"__" _ 20__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Раздел X. ПОРЯДОК ПРЕДОСТАВЛЕНИЯ И РАСПРЕДЕЛЕНИЯ СУБСИДИЙ</w:t>
      </w:r>
    </w:p>
    <w:p>
      <w:pPr>
        <w:pStyle w:val="2"/>
        <w:jc w:val="center"/>
      </w:pPr>
      <w:r>
        <w:rPr>
          <w:sz w:val="20"/>
        </w:rPr>
        <w:t xml:space="preserve">МЕСТНЫМ БЮДЖЕТАМ НА РЕАЛИЗАЦИЮ МУНИЦИПАЛЬНЫХ ПРОГРАММ,</w:t>
      </w:r>
    </w:p>
    <w:p>
      <w:pPr>
        <w:pStyle w:val="2"/>
        <w:jc w:val="center"/>
      </w:pPr>
      <w:r>
        <w:rPr>
          <w:sz w:val="20"/>
        </w:rPr>
        <w:t xml:space="preserve">НАПРАВЛЕННЫХ НА СОЗДАНИЕ УСЛОВИЙ ДЛЯ ОБЕСПЕЧЕНИЯ УСЛУГАМИ</w:t>
      </w:r>
    </w:p>
    <w:p>
      <w:pPr>
        <w:pStyle w:val="2"/>
        <w:jc w:val="center"/>
      </w:pPr>
      <w:r>
        <w:rPr>
          <w:sz w:val="20"/>
        </w:rPr>
        <w:t xml:space="preserve">ТОРГОВЛИ МУНИЦИПАЛЬНОГО ОКРУГА, ПОСЕЛЕНИЙ, ВХОДЯЩИХ В СОСТАВ</w:t>
      </w:r>
    </w:p>
    <w:p>
      <w:pPr>
        <w:pStyle w:val="2"/>
        <w:jc w:val="center"/>
      </w:pPr>
      <w:r>
        <w:rPr>
          <w:sz w:val="20"/>
        </w:rPr>
        <w:t xml:space="preserve">МУНИЦИПАЛЬНОГО РАЙОНА</w:t>
      </w:r>
    </w:p>
    <w:p>
      <w:pPr>
        <w:pStyle w:val="0"/>
        <w:jc w:val="both"/>
      </w:pPr>
      <w:r>
        <w:rPr>
          <w:sz w:val="20"/>
        </w:rPr>
      </w:r>
    </w:p>
    <w:bookmarkStart w:id="3324" w:name="P3324"/>
    <w:bookmarkEnd w:id="3324"/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 (далее - субсидии).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Субсидии предоставляются главным распорядителем средств областного бюджета в сфере потребительского рынка и ценовой политики (далее - главный распорядитель) местным бюджетам в пределах лимитов бюджетных обязательств, утвержденных главному распорядителю в соответствии с законом области об областном бюджете на соответствующий финансовый год и плановый период (далее - закон об областном бюджете) на предоставление субсидии на цели, указанные в </w:t>
      </w:r>
      <w:hyperlink w:history="0" w:anchor="P3324" w:tooltip=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 (далее - субсидии)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Расходные обязательства муниципальных округов, муниципальных районов, на исполнение которых предусмотрено софинансирование за счет средств субсидии из областного бюджета, представляют собой обязанности муниципальных округов, муниципальных районов по финансированию следующих направлений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приобретение автомобильного топлива по фактическим ценам, но не выше средней цены, сложившейся в отчетном периоде на территории области, по данным территориального органа Федеральной службы государственной статистики по Липецкой области, для организации развозной торговли в сельских населенных пунктах, не имеющих стационарных торговых объектов и (или) имеющих стационарные торговые объекты, в которых радиус пешеходной доступности до стационарного торгового объекта превышает 2 километра (далее - автомобильное топливо);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приобретение в текущем году грузового специализированного автотранспорта, не находившегося в эксплуатации, - автолавок (автомобилей, оборудованных для организации развозной торговли с них) (далее - специализированный автотранспорт);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приобретение в текущем году торгового и холодильного оборудования, не находившегося в эксплуатации, для предприятий розничной торговли, расположенных в населенных пунктах с численностью проживающего населения не более 300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приобретение в текущем году торгового и холодильного оборудования, не находившегося в эксплуатации, для специализированных магазинов по продаже собственной сельскохозяйственной продукции местными товаропроизводителями на территории Липецкой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приобретение и установка в текущем году нестационарных объектов для оказания торговых услуг (мобильных (сборно-разборных, модульных) торговых киосков, павильонов), расположенных в населенных пунктах, не имеющих стационарных объектов и (или) имеющих стационарные объекты, в которых радиус пешеходной доступности до стационарного объекта превышает 2 километра (далее - нестационарные объекты для оказания торговых услуг);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оплата холодной воды, горячей воды, электрической энергии, тепловой энергии, газа, печного отопления и отведения сточных вод, климатического оборудования, заработной платы продавца помещений стационарных торговых объектов, расположенных в сельских населенных пунктах с численностью проживающего населения не более 300 человек, (при условии наличия одного предприятия розничной торговли в населенном пункте) (далее - коммунальные услуги в населенных пунктах с численностью проживающего населения не более 300 человек);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оплата холодной воды, горячей воды, электрической энергии, тепловой энергии, газа, печного отопления и отведения сточных вод, климатического оборудования, заработной платы продавца помещений стационарных торговых объектов, расположенных в сельских населенных пунктах с численностью проживающего населения от 301 до 500 человек, (при условии наличия одного предприятия розничной торговли в населенном пункте) (далее - коммунальные услуги в населенных пунктах с численностью проживающего населения от 301 до 500 человек);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приобретение и установка в текущем году оборудования, не находившегося в эксплуатации, для перевода специализированного автотранспорта на газовое моторное топливо.</w:t>
      </w:r>
    </w:p>
    <w:bookmarkStart w:id="3335" w:name="P3335"/>
    <w:bookmarkEnd w:id="33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Субсидии предоставляются при соблюдении муниципальным округом, муниципальным районом следующих условий:</w:t>
      </w:r>
    </w:p>
    <w:bookmarkStart w:id="3336" w:name="P3336"/>
    <w:bookmarkEnd w:id="33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наличие в бюджете муниципального округа, муниципального района (сводной бюджетной росписи местного бюджета) бюджетных ассигнований, предусмотренных на реализацию мероприятий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района, в объеме, необходимом для их исполнения, включая размер планируемой к предоставлению из областного бюджета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заключение соглашения о предоставлении из областного бюджета субсидии бюджету муниципального округа, муниципального района, предусматривающего обязательства муниципального округа, муниципального района по исполнению расходных обязательств, в целях софинансирования которых предоставляется субсидия, и ответственность за неисполнение предусмотренных указанным соглашением обязательств, в соответствии с типовой формой соглашения, утвержденной управлением финансов Липецкой области (далее - соглашение);</w:t>
      </w:r>
    </w:p>
    <w:bookmarkStart w:id="3338" w:name="P3338"/>
    <w:bookmarkEnd w:id="33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наличие утвержденной муниципальной программы, содержащей мероприятия, направленные на создание условий для обеспечения услугами торговли муниципального округа, поселений, входящих в состав муниципального района, предусматривающей следующие условия: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общий размер субсидии, предоставляемой за счет средств областного бюджета и бюджета муниципального округа, муниципального района, не может превышать 80% от суммы затрат хозяйствующих субъектов на приобретение в текущем году специализированного автотранспорта; торгового и холодильного оборудования, не находившегося в эксплуатации, для предприятий розничной торговли, расположенных в населенных пунктах с численностью проживающего населения не более 300 человек; торгового и холодильного оборудования, не находившегося в эксплуатации, для специализированных магазинов по продаже собственной сельскохозяйственной продукции местными товаропроизводителями на территории Липецкой области; приобретение и установку нестационарных объектов для оказания торговых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общий размер субсидии, предоставляемой за счет средств областного бюджета и бюджета муниципального округа, муниципального района, не может превышать: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40 000 рублей в год на один торговый объект - для оплаты коммунальных услуг в населенных пунктах с численностью проживающего населения не более 300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30 000 рублей в год на один торговый объект - для оплаты коммунальных услуг в населенных пунктах с численностью проживающего населения от 301 до 500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стационарные торговые объекты должны быть оснащены индивидуальными приборами учета потребления коммунальных услуг и энергосберегающими лампами.</w:t>
      </w:r>
    </w:p>
    <w:bookmarkStart w:id="3344" w:name="P3344"/>
    <w:bookmarkEnd w:id="33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Субсидии предоставляются по результатам отбора, проводимого главным распорядителем.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Критериями отбора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наличие населенных пунктов, не имеющих стационарных торговых объектов и (или) имеющих стационарные торговые объекты для оказания торговых услуг, в которых радиус пешеходной доступности до стационарного торгового объекта превышает 2 километра;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наличие специализированных торговых предприятий по продаже сельскохозяйственной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наличие населенных пунктов с численностью проживающего населения не более 300 человек, имеющих один стационарный торговый объект в населенном пункте;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наличие населенных пунктов с численностью проживающего населения от 301 до 500 человек, имеющих один стационарный торговый объект в населенном пункте.</w:t>
      </w:r>
    </w:p>
    <w:bookmarkStart w:id="3350" w:name="P3350"/>
    <w:bookmarkEnd w:id="335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получения субсидии на цели, предусмотренные </w:t>
      </w:r>
      <w:hyperlink w:history="0" w:anchor="P3324" w:tooltip=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 (далее - субсидии).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Порядка, муниципальные округа, муниципальные районы, отвечающие условию, установленному </w:t>
      </w:r>
      <w:hyperlink w:history="0" w:anchor="P3338" w:tooltip="3) наличие утвержденной муниципальной программы, содержащей мероприятия, направленные на создание условий для обеспечения услугами торговли муниципального округа, поселений, входящих в состав муниципального района, предусматривающей следующие условия:">
        <w:r>
          <w:rPr>
            <w:sz w:val="20"/>
            <w:color w:val="0000ff"/>
          </w:rPr>
          <w:t xml:space="preserve">подпунктом 3 пункта 3</w:t>
        </w:r>
      </w:hyperlink>
      <w:r>
        <w:rPr>
          <w:sz w:val="20"/>
        </w:rPr>
        <w:t xml:space="preserve"> настоящего Порядка (далее - претенденты), в срок с 1 сентября по 10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копии нормативного правового акта, утверждающего муниципальную программу, направленную на создание условий, направленных на создание условий для обеспечения услугами торговли муниципального округа, поселений, входящих в состав муниципального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копий муниципальных правовых актов, устанавливающих порядки предоставления субсидий юридическим лицам и индивидуальным предпринимателям, осуществляющим торговое обслуживание в сельских населенных пунктах;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перечня населенных пунктов, не имеющих стационарных торговых объектов и (или) имеющих стационарные торговые объекты, в которых радиус пешеходной доступности до стационарного торгового объекта превышает 2 километра;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перечня населенных пунктов с численностью проживающего населения не более 300 человек, имеющих один стационарный торговый объект в населенном пункте;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перечня населенных пунктов с численностью проживающего населения от 301 до 500 человек, имеющих один стационарный торговый объект в населенном пункте.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документы заверяются подписью главы муниципального округа, муниципального района или уполномоченного лица и печатью претендента. При представлении документов представителем претендента он предъявляет документ, удостоверяющий личность, а также документ, подтверждающий его полномочия, оформленный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Регистрация представленных претендентами документов осуществляется в день их поступления должностным лицом, уполномоченным главным распорядителем на прием документов.</w:t>
      </w:r>
    </w:p>
    <w:bookmarkStart w:id="3358" w:name="P3358"/>
    <w:bookmarkEnd w:id="33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Должностное лицо, уполномоченное главным распорядителем (далее - уполномоченное лицо), в течение 15 рабочих дней со дня, следующего за днем окончания срока приема заявок, рассматривает документы, указанные в </w:t>
      </w:r>
      <w:hyperlink w:history="0" w:anchor="P3350" w:tooltip="5. Для получения субсидии на цели, предусмотренные пунктом 1 настоящего Порядка, муниципальные округа, муниципальные районы, отвечающие условию, установленному подпунктом 3 пункта 3 настоящего Порядка (далее - претенденты), в срок с 1 сентября по 10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Порядка, проводит их проверку на соответствие предъявляемым настоящим Порядком требованиям и осуществляет отбор претендентов по критериям, указанным в </w:t>
      </w:r>
      <w:hyperlink w:history="0" w:anchor="P3344" w:tooltip="4. Субсидии предоставляются по результатам отбора, проводимого главным распорядителем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течение 20 рабочих дней со дня, следующего за днем окончания срока приема заявок:</w:t>
      </w:r>
    </w:p>
    <w:bookmarkStart w:id="3360" w:name="P3360"/>
    <w:bookmarkEnd w:id="33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уполномоченное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оформляет результаты отбора актом о рассмотрении документов, указанных в </w:t>
      </w:r>
      <w:hyperlink w:history="0" w:anchor="P3350" w:tooltip="5. Для получения субсидии на цели, предусмотренные пунктом 1 настоящего Порядка, муниципальные округа, муниципальные районы, отвечающие условию, установленному подпунктом 3 пункта 3 настоящего Порядка (далее - претенденты), в срок с 1 сентября по 10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определяет размер субсидий муниципальным округам, муниципальным районам по формулам: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23"/>
        </w:rPr>
        <w:drawing>
          <wp:inline distT="0" distB="0" distL="0" distR="0">
            <wp:extent cx="1228725" cy="4286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, где: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Суб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объем субсидии i-му муниципальному округу, муниципальному району;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 - объем бюджетных ассигнований, предусмотренных в законе об областном бюджете на очередной финансовый год и на плановый период на мероприятия, направленные на предоставление субсидий;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объем средств, необходимый i-му муниципальному округу, муниципальному району, прошедшему отбор, по предоставлению субсидий на реализацию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района, с учетом утвержденного предельного уровня софинансирования Липецкой областью объема расходного обязательства муниципального округа, муниципального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SUM О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суммарный объем средств, необходимый муниципальным округам, муниципальным районам области, прошедшим отбор на получение субсидии на реализацию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района, с учетом утвержденного предельного уровня софинансирования Липецкой областью объема расходного обязательства муниципального округа, муниципального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средств, необходимый i-му муниципальному округу, муниципальному району, прошедшему отбор, по предоставлению субсидий на реализацию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района, с учетом утвержденного предельного уровня софинансирования Липецкой областью объема расходного обязательства муниципального округа, муниципального района,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Оi = (Оi1 + Оi2 + Оi3 + Оi4 + Оi5 + Оi6 + Оi7 + Оi8) x К,</w:t>
      </w:r>
    </w:p>
    <w:p>
      <w:pPr>
        <w:pStyle w:val="0"/>
        <w:jc w:val="center"/>
      </w:pPr>
      <w:r>
        <w:rPr>
          <w:sz w:val="20"/>
        </w:rPr>
        <w:t xml:space="preserve">где: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Оi - общий объем субсидии из областного бюджета, необходимой бюджету i-го муниципального округа, муниципального района на реализацию муниципальной программы, направленной на создание условий для обеспечения услугами торговли муниципального округа, поселений, входящих в состав муниципального района;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Оi1 - объем части субсидии из областного бюджета, необходимой бюджету i-го муниципального округа, муниципального района на приобретение автомобильного топлива;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Оi2 - объем части субсидии из областного бюджета, необходимой бюджету i-го муниципального округа, муниципального района на приобретение специализированного автотранспорта;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Оi3 - объем части субсидии из областного бюджета, необходимой бюджету i-го муниципального округа, муниципального района на приобретение торгового и холодильного оборудования для предприятий розничной торговли, расположенных в населенных пунктах с численностью проживающего населения не более 300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Оi4 - объем части субсидии из областного бюджета, необходимой бюджету i-го муниципального округа, муниципального района на приобретение торгового и холодильного оборудования для специализированных торговых предприятий по продаже сельскохозяйственной продукции;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Оi5 - объем части субсидии из областного бюджета, необходимой бюджету i-го муниципального округа, муниципального района на приобретение и установку нестационарных объектов для оказания торговых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Оi6 - объем части субсидии из областного бюджета, необходимой бюджету i-го муниципального округа, муниципального района на оплату коммунальных услуг в населенных пунктах с численностью проживающего населения не более 300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Оi7 - объем части субсидии из областного бюджета, необходимой бюджету i-го муниципального округа, муниципального района на оплату коммунальных услуг в населенных пунктах с численностью проживающего населения от 301 до 500 человек;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8 - объем части субсидии из областного бюджета, необходимой бюджету i-го муниципального округа, муниципального района на приобретение и установку оборудования, не находившегося в эксплуатации, для перевода специализированного автотранспорта на газовое моторное топливо;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- корректирующий коэффициент, который рассчитывается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К = У</w:t>
      </w:r>
      <w:r>
        <w:rPr>
          <w:sz w:val="20"/>
          <w:vertAlign w:val="subscript"/>
        </w:rPr>
        <w:t xml:space="preserve">пр</w:t>
      </w:r>
      <w:r>
        <w:rPr>
          <w:sz w:val="20"/>
        </w:rPr>
        <w:t xml:space="preserve"> / 100%, где: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</w:t>
      </w:r>
      <w:r>
        <w:rPr>
          <w:sz w:val="20"/>
          <w:vertAlign w:val="subscript"/>
        </w:rPr>
        <w:t xml:space="preserve">пр</w:t>
      </w:r>
      <w:r>
        <w:rPr>
          <w:sz w:val="20"/>
        </w:rPr>
        <w:t xml:space="preserve"> - предельный уровень софинансирования Липецкой областью расходного обязательства муниципального округа, муниципального района, ежегодно утверждаемый Правительством Липецкой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подготавливает проект приказа с отражением в нем следующей информации: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перечня муниципальных округов, муниципальных районов - получателей субсидий;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размера субсидии, определенного в отношении каждого получателя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перечня претендентов, которым отказано в предоставлении субсидии, с обоснованием причин отказа;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главный распорядитель утверждает приказ, подготовленный в соответствии с требованиями </w:t>
      </w:r>
      <w:hyperlink w:history="0" w:anchor="P3360" w:tooltip="1) уполномоченное лицо:">
        <w:r>
          <w:rPr>
            <w:sz w:val="20"/>
            <w:color w:val="0000ff"/>
          </w:rPr>
          <w:t xml:space="preserve">подпункта 1 пункта 7</w:t>
        </w:r>
      </w:hyperlink>
      <w:r>
        <w:rPr>
          <w:sz w:val="20"/>
        </w:rPr>
        <w:t xml:space="preserve"> настоящего Порядка (далее - приказ о размере субсидий);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уполномоченное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направляет приказ о размере субсидий в управление финансов Липецкой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направляет претендентам уведомления об отказе с обоснованием причин отказа способом, указанным в заявке, позволяющим достоверно установить факт и дату направления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Условия предоставления субсидии, установленные </w:t>
      </w:r>
      <w:hyperlink w:history="0" w:anchor="P3336" w:tooltip="1) наличие в бюджете муниципального округа, муниципального района (сводной бюджетной росписи местного бюджета) бюджетных ассигнований, предусмотренных на реализацию мероприятий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, в объеме, необходимом для их исполнения, включая размер планируемой к предоставлению из областного бюджета субсидии;">
        <w:r>
          <w:rPr>
            <w:sz w:val="20"/>
            <w:color w:val="0000ff"/>
          </w:rPr>
          <w:t xml:space="preserve">подпунктом 1 пункта 3</w:t>
        </w:r>
      </w:hyperlink>
      <w:r>
        <w:rPr>
          <w:sz w:val="20"/>
        </w:rPr>
        <w:t xml:space="preserve"> настоящего Порядка, должны быть исполнены муниципальным округом, муниципальным районом в полном объеме до дня заключения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Распределение субсидий осуществляется законом об областном бюджете. В течение 15 рабочих дней со дня, следующего за днем вступления в силу закона об областном бюджете, уполномоченное лицо направляет получателям субсидии уведомление о необходимости: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20 рабочих дней со дня, следующего за днем получения уведомления, представить выписку из решения представительного органа муниципального округа, муниципального района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hyperlink w:history="0" w:anchor="P3324" w:tooltip=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 (далее - субсидии)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заключить соглашение с главным распорядителем до 15 февраля года предоставления субсидии, а в случае если бюджетные ассигнования на предоставление субсидии предусмотрены в соответствии с законом о внесении изменений в закон об областном бюджете - не позднее 30 дней после дня вступления в силу указанного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распорядитель заключает с получателем субсидии соглашение в день его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незаключения соглашения в установленный срок субсидия не перечисляется.</w:t>
      </w:r>
    </w:p>
    <w:bookmarkStart w:id="3404" w:name="P3404"/>
    <w:bookmarkEnd w:id="34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указанные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Органы местного самоуправления муниципальных округов, муниципальных районов -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сроки, порядке и по форме, установленным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Результатом использования субсидий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доля сельского населения, проживающего в населенных пунктах, неохваченных стационарной, нестационарной торговлей или развозной торговлей.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Значения результатов использования субсидий устанавливаются соглашением.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Основания и порядок применения ответственности к получателю субсидии при невыполнении им условий соглашения устанавливаются в соглашении.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невыполнения получателем субсидии обязательств, предусмотренных соглашением в соответствии с </w:t>
      </w:r>
      <w:hyperlink w:history="0" r:id="rId46" w:tooltip="Постановление Правительства Липецкой обл. от 13.07.2022 N 40 (ред. от 29.12.2023) &quot;О формировании, предоставлении и распределении субсидий из областного бюджета местным бюджетам&quot; {КонсультантПлюс}">
        <w:r>
          <w:rPr>
            <w:sz w:val="20"/>
            <w:color w:val="0000ff"/>
          </w:rPr>
          <w:t xml:space="preserve">подпунктом 3 пункта 8</w:t>
        </w:r>
      </w:hyperlink>
      <w:r>
        <w:rPr>
          <w:sz w:val="20"/>
        </w:rPr>
        <w:t xml:space="preserve"> Правил формирования, предоставления и распределения субсидий из областного бюджета местным бюджетам, утвержденных постановлением Правительства Липецкой области от 13 июля 2022 года N 40 (далее - Правила), порядок и предельный объем сокращения субсидий устанавливаются соглашением в соответствии с требованиями </w:t>
      </w:r>
      <w:hyperlink w:history="0" r:id="rId47" w:tooltip="Постановление Правительства Липецкой обл. от 13.07.2022 N 40 (ред. от 29.12.2023) &quot;О формировании, предоставлении и распределении субсидий из областного бюджета местным бюджетам&quot; {КонсультантПлюс}">
        <w:r>
          <w:rPr>
            <w:sz w:val="20"/>
            <w:color w:val="0000ff"/>
          </w:rPr>
          <w:t xml:space="preserve">пунктов 12</w:t>
        </w:r>
      </w:hyperlink>
      <w:r>
        <w:rPr>
          <w:sz w:val="20"/>
        </w:rPr>
        <w:t xml:space="preserve"> - </w:t>
      </w:r>
      <w:hyperlink w:history="0" r:id="rId48" w:tooltip="Постановление Правительства Липецкой обл. от 13.07.2022 N 40 (ред. от 29.12.2023) &quot;О формировании, предоставлении и распределении субсидий из областного бюджета местным бюджетам&quot; {КонсультантПлюс}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невыполнения получателем субсидии обязательств, предусмотренных соглашением в соответствии с </w:t>
      </w:r>
      <w:hyperlink w:history="0" r:id="rId49" w:tooltip="Постановление Правительства Липецкой обл. от 13.07.2022 N 40 (ред. от 29.12.2023) &quot;О формировании, предоставлении и распределении субсидий из областного бюджета местным бюджетам&quot; {КонсультантПлюс}">
        <w:r>
          <w:rPr>
            <w:sz w:val="20"/>
            <w:color w:val="0000ff"/>
          </w:rPr>
          <w:t xml:space="preserve">подпунктом 2 пункта 8</w:t>
        </w:r>
      </w:hyperlink>
      <w:r>
        <w:rPr>
          <w:sz w:val="20"/>
        </w:rPr>
        <w:t xml:space="preserve"> Правил, порядок и предельный объем сокращения субсидий устанавливаются соглашением в соответствии с требованиями бюджетного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случае нецелевого использования субсидии муниципальным округом, муниципальным районом к нему применяются бюджетные меры принуждения, предусмотренные бюджетным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случае возникновения у получателя субсидии в текущем финансовом году экономии при использовании субсидии получатель субсидии осуществляет возврат неиспользованного остатка субсидии в областной бюджет в срок до 1 октября текущего финансового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Внесение изменений в распределение объемов субсидий между муниципальными округами, муниципальными районами осуществляется в соответствии со </w:t>
      </w:r>
      <w:hyperlink w:history="0" r:id="rId50" w:tooltip="Закон Липецкой области от 27.12.2019 N 343-ОЗ (ред. от 19.07.2023) &quot;О бюджетном процессе Липецкой области&quot; (принят Липецким областным Советом депутатов 23.12.2019) {КонсультантПлюс}">
        <w:r>
          <w:rPr>
            <w:sz w:val="20"/>
            <w:color w:val="0000ff"/>
          </w:rPr>
          <w:t xml:space="preserve">статьей 43</w:t>
        </w:r>
      </w:hyperlink>
      <w:r>
        <w:rPr>
          <w:sz w:val="20"/>
        </w:rPr>
        <w:t xml:space="preserve"> Закона Липецкой области от 27 декабря 2019 года N 343-ОЗ "О бюджетном процессе Липецкой области" (далее - Закон Липецкой области "О бюджетном процессе Липецкой области").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увеличении в текущем финансовом году законом об областном бюджете объема средств на цели (направления расходов), предусмотренные настоящим Порядком, а также при наличии в текущем финансовом году неиспользованных остатков субсидий на указанный объем средств главным распорядителем проводится новый отбор. При наличии нераспределенных субсидий в текущем финансовом году и плановом периоде, главным распорядителем также проводится новый отбор.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Муниципальные округа, муниципальные районы в течение 10 рабочих дней со дня, следующего за днем вступления в силу закона о внесении изменений в закон об областном бюджете, или со дня, следующего за днем опубликования извещения о проведении отбора в "Липецкой газете", представляют главному распорядителю дополнительную заявку и документы, предусмотренные </w:t>
      </w:r>
      <w:hyperlink w:history="0" w:anchor="P3350" w:tooltip="5. Для получения субсидии на цели, предусмотренные пунктом 1 настоящего Порядка, муниципальные округа, муниципальные районы, отвечающие условию, установленному подпунктом 3 пункта 3 настоящего Порядка (далее - претенденты), в срок с 1 сентября по 10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>
        <w:r>
          <w:rPr>
            <w:sz w:val="20"/>
            <w:color w:val="0000ff"/>
          </w:rPr>
          <w:t xml:space="preserve">пунктом 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Уполномоченное лицо осуществляет отбор претендентов в соответствии с </w:t>
      </w:r>
      <w:hyperlink w:history="0" w:anchor="P3358" w:tooltip="6. Должностное лицо, уполномоченное главным распорядителем (далее - уполномоченное лицо), в течение 15 рабочих дней со дня, следующего за днем окончания срока приема заявок, рассматривает документы, указанные в пункте 5 настоящего Порядка, проводит их проверку на соответствие предъявляемым настоящим Порядком требованиям и осуществляет отбор претендентов по критериям, указанным в пункте 4 настоящего Порядка.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7 рабочих дней со дня, следующего за днем окончания срока приема дополнительных заявок:</w:t>
      </w:r>
    </w:p>
    <w:bookmarkStart w:id="3419" w:name="P3419"/>
    <w:bookmarkEnd w:id="34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уполномоченное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оформляет результаты отбора актом о рассмотрении документов, указанных в </w:t>
      </w:r>
      <w:hyperlink w:history="0" w:anchor="P3350" w:tooltip="5. Для получения субсидии на цели, предусмотренные пунктом 1 настоящего Порядка, муниципальные округа, муниципальные районы, отвечающие условию, установленному подпунктом 3 пункта 3 настоящего Порядка (далее - претенденты), в срок с 1 сентября по 10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определяет размер субсидий муниципальным округам, муниципальным районам по формуле, установленной </w:t>
      </w:r>
      <w:hyperlink w:history="0" w:anchor="P3360" w:tooltip="1) уполномоченное лицо:">
        <w:r>
          <w:rPr>
            <w:sz w:val="20"/>
            <w:color w:val="0000ff"/>
          </w:rPr>
          <w:t xml:space="preserve">подпунктом 1 пункта 7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подготавливает проект приказа о размере субсидий с отражением в нем следующей информации: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перечня муниципальных округов, муниципальных районов - получателей субсидий;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размера субсидии, определенного в отношении каждого получателя субсидии;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перечня претендентов, которым отказано в предоставлении субсидии, с обоснованием причин отказа;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главный распорядитель утверждает приказ о размере субсидий, подготовленный в соответствии с требованиями </w:t>
      </w:r>
      <w:hyperlink w:history="0" w:anchor="P3419" w:tooltip="1) уполномоченное лицо:">
        <w:r>
          <w:rPr>
            <w:sz w:val="20"/>
            <w:color w:val="0000ff"/>
          </w:rPr>
          <w:t xml:space="preserve">подпункта 1 пункта 16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уполномоченное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подготавливает проект нормативного правового акта Правительства Липецкой области о внесении изменений в распределение объемов субсидии между муниципальными округами, муниципальными районами в случаях, предусмотренных </w:t>
      </w:r>
      <w:hyperlink w:history="0" r:id="rId51" w:tooltip="Закон Липецкой области от 27.12.2019 N 343-ОЗ (ред. от 19.07.2023) &quot;О бюджетном процессе Липецкой области&quot; (принят Липецким областным Советом депутатов 23.12.2019) {КонсультантПлюс}">
        <w:r>
          <w:rPr>
            <w:sz w:val="20"/>
            <w:color w:val="0000ff"/>
          </w:rPr>
          <w:t xml:space="preserve">частью 5 статьи 43</w:t>
        </w:r>
      </w:hyperlink>
      <w:r>
        <w:rPr>
          <w:sz w:val="20"/>
        </w:rPr>
        <w:t xml:space="preserve"> Закона Липецкой области "О бюджетном процессе Липецкой области", либо предложения о внесении изменений в закон об областном бюджете в иных случаях;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направляет претендентам уведомления об отказе с обоснованием причин отказа способом, указанным в заявке, позволяющим достоверно установить факт и дату направления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5 рабочих дней со дня,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округами, муниципальными районами либо закона области о внесении изменений в закон об областном бюджете, уполномоченное лицо направляет получателям субсидии уведомление о необходимости: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10 рабочих дней со дня, следующего за днем получения уведомления, представить выписку из решения представительного органа муниципального округа, муниципального района о бюджете на соответствующий финансовый год, содержащую сведения об объемах средств, предусмотренных в местном бюджете на цели, указанные в </w:t>
      </w:r>
      <w:hyperlink w:history="0" w:anchor="P3324" w:tooltip=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 (далее - субсидии)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бюджет, а в случае внесения изменений в распределение объемов субсидий между муниципальными округами, муниципальными районами нормативным правовым актом Правительства Липецкой области - в течение 10 рабочих дней со дня, следующего за днем получения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направляется способом, указанным претендентом в заявке, позволяющим достоверно установить факт и дату направления уведомления получателю субсидии.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распорядитель заключает с получателем субсидии соглашение в день его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незаключения соглашения в установленный срок субсидия не перечисляется.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распорядитель перечисляет бюджетные средства на счета получателей субсидий в соответствии с </w:t>
      </w:r>
      <w:hyperlink w:history="0" w:anchor="P3404" w:tooltip="10. Главный распорядитель перечисляет бюджетные средства на счета получателей субсидий,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, в сроки и порядке, указанные в соглашении, в пределах суммы, необходимой для оплаты денежных обязательств получателя средств местного бюджета, соответствующих целям предоставления субсидии с соблюдением установленного в соглашении уровня софинансирования.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Основаниями для отказа в предоставлении субсидий на реализацию мероприятий, указанных в </w:t>
      </w:r>
      <w:hyperlink w:history="0" w:anchor="P3324" w:tooltip="1. Настоящий Порядок устанавливает механизм предоставления и распределения субсидий местным бюджетам на реализацию муниципальных программ, направленных на создание условий для обеспечения услугами торговли муниципального округа, поселений, входящих в состав муниципального района (далее - субсидии).">
        <w:r>
          <w:rPr>
            <w:sz w:val="20"/>
            <w:color w:val="0000ff"/>
          </w:rPr>
          <w:t xml:space="preserve">пункте 1</w:t>
        </w:r>
      </w:hyperlink>
      <w:r>
        <w:rPr>
          <w:sz w:val="20"/>
        </w:rPr>
        <w:t xml:space="preserve"> настоящего Порядка,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непредставление (представление не в полном объеме) документов, указанных в </w:t>
      </w:r>
      <w:hyperlink w:history="0" w:anchor="P3350" w:tooltip="5. Для получения субсидии на цели, предусмотренные пунктом 1 настоящего Порядка, муниципальные округа, муниципальные районы, отвечающие условию, установленному подпунктом 3 пункта 3 настоящего Порядка (далее - претенденты), в срок с 1 сентября по 10 сентября включительно представляют главному распорядителю заявку на получение субсидии по форме согласно приложению к настоящему Порядку (далее - заявка) с приложением следующих документов: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недостоверность информации, представленной муниципальным округом, муниципальным районом;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несоответствие условиям предоставления, указанным в </w:t>
      </w:r>
      <w:hyperlink w:history="0" w:anchor="P3335" w:tooltip="3. Субсидии предоставляются при соблюдении муниципальным округом, муниципальным районом следующих условий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Получатели субсидий несут ответственность за достоверность сведений, содержащихся в документах и отчетности.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нарушения получателем субсидии целей, порядка и условий предоставления субсидии к нему применяются меры ответственности, предусмотренные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Контроль за соблюдением получателями субсидий целей и условий предоставления субсидий осуществляется главным распорядителем и органами внутреннего государственного финансового контроля.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предоставления</w:t>
      </w:r>
    </w:p>
    <w:p>
      <w:pPr>
        <w:pStyle w:val="0"/>
        <w:jc w:val="right"/>
      </w:pPr>
      <w:r>
        <w:rPr>
          <w:sz w:val="20"/>
        </w:rPr>
        <w:t xml:space="preserve">и распределения субсидий</w:t>
      </w:r>
    </w:p>
    <w:p>
      <w:pPr>
        <w:pStyle w:val="0"/>
        <w:jc w:val="right"/>
      </w:pPr>
      <w:r>
        <w:rPr>
          <w:sz w:val="20"/>
        </w:rPr>
        <w:t xml:space="preserve">местным бюджетам на реализацию</w:t>
      </w:r>
    </w:p>
    <w:p>
      <w:pPr>
        <w:pStyle w:val="0"/>
        <w:jc w:val="right"/>
      </w:pPr>
      <w:r>
        <w:rPr>
          <w:sz w:val="20"/>
        </w:rPr>
        <w:t xml:space="preserve">муниципальных программ,</w:t>
      </w:r>
    </w:p>
    <w:p>
      <w:pPr>
        <w:pStyle w:val="0"/>
        <w:jc w:val="right"/>
      </w:pPr>
      <w:r>
        <w:rPr>
          <w:sz w:val="20"/>
        </w:rPr>
        <w:t xml:space="preserve">направленных на создание условий</w:t>
      </w:r>
    </w:p>
    <w:p>
      <w:pPr>
        <w:pStyle w:val="0"/>
        <w:jc w:val="right"/>
      </w:pPr>
      <w:r>
        <w:rPr>
          <w:sz w:val="20"/>
        </w:rPr>
        <w:t xml:space="preserve">для обеспечения услугами торговли</w:t>
      </w:r>
    </w:p>
    <w:p>
      <w:pPr>
        <w:pStyle w:val="0"/>
        <w:jc w:val="right"/>
      </w:pPr>
      <w:r>
        <w:rPr>
          <w:sz w:val="20"/>
        </w:rPr>
        <w:t xml:space="preserve">муниципального округа,</w:t>
      </w:r>
    </w:p>
    <w:p>
      <w:pPr>
        <w:pStyle w:val="0"/>
        <w:jc w:val="right"/>
      </w:pPr>
      <w:r>
        <w:rPr>
          <w:sz w:val="20"/>
        </w:rPr>
        <w:t xml:space="preserve">поселений, входящих в состав</w:t>
      </w:r>
    </w:p>
    <w:p>
      <w:pPr>
        <w:pStyle w:val="0"/>
        <w:jc w:val="right"/>
      </w:pPr>
      <w:r>
        <w:rPr>
          <w:sz w:val="20"/>
        </w:rPr>
        <w:t xml:space="preserve">муниципального района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Начальнику управления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потребительского рынка 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ценовой политики Липецкой области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ЗАЯВКА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(наименование муниципального округа/муниципального района)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просит   рассмотреть   настоящую  заявку  в  рамках  проведения  отбора</w:t>
      </w:r>
    </w:p>
    <w:p>
      <w:pPr>
        <w:pStyle w:val="1"/>
        <w:jc w:val="both"/>
      </w:pPr>
      <w:r>
        <w:rPr>
          <w:sz w:val="20"/>
        </w:rPr>
        <w:t xml:space="preserve">муниципальных   округов,   муниципальных  районов  предоставления  субсидий</w:t>
      </w:r>
    </w:p>
    <w:p>
      <w:pPr>
        <w:pStyle w:val="1"/>
        <w:jc w:val="both"/>
      </w:pPr>
      <w:r>
        <w:rPr>
          <w:sz w:val="20"/>
        </w:rPr>
        <w:t xml:space="preserve">местным  бюджетам  на  реализацию  муниципальных  программ, направленных на</w:t>
      </w:r>
    </w:p>
    <w:p>
      <w:pPr>
        <w:pStyle w:val="1"/>
        <w:jc w:val="both"/>
      </w:pPr>
      <w:r>
        <w:rPr>
          <w:sz w:val="20"/>
        </w:rPr>
        <w:t xml:space="preserve">создание  условий  для обеспечения услугами торговли муниципального округа,</w:t>
      </w:r>
    </w:p>
    <w:p>
      <w:pPr>
        <w:pStyle w:val="1"/>
        <w:jc w:val="both"/>
      </w:pPr>
      <w:r>
        <w:rPr>
          <w:sz w:val="20"/>
        </w:rPr>
        <w:t xml:space="preserve">поселений,  входящих  в состав муниципального района, и выделить субсидию в</w:t>
      </w:r>
    </w:p>
    <w:p>
      <w:pPr>
        <w:pStyle w:val="1"/>
        <w:jc w:val="both"/>
      </w:pPr>
      <w:r>
        <w:rPr>
          <w:sz w:val="20"/>
        </w:rPr>
        <w:t xml:space="preserve">размере: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 год: __________________ руб.;</w:t>
      </w:r>
    </w:p>
    <w:p>
      <w:pPr>
        <w:pStyle w:val="1"/>
        <w:jc w:val="both"/>
      </w:pPr>
      <w:r>
        <w:rPr>
          <w:sz w:val="20"/>
        </w:rPr>
        <w:t xml:space="preserve">    __________ год: __________________ руб.;</w:t>
      </w:r>
    </w:p>
    <w:p>
      <w:pPr>
        <w:pStyle w:val="1"/>
        <w:jc w:val="both"/>
      </w:pPr>
      <w:r>
        <w:rPr>
          <w:sz w:val="20"/>
        </w:rPr>
        <w:t xml:space="preserve">    __________ год: __________________ руб.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Реквизиты муниципального округа, муниципального района:</w:t>
      </w:r>
    </w:p>
    <w:p>
      <w:pPr>
        <w:pStyle w:val="1"/>
        <w:jc w:val="both"/>
      </w:pPr>
      <w:r>
        <w:rPr>
          <w:sz w:val="20"/>
        </w:rPr>
        <w:t xml:space="preserve">ИНН _____________________________</w:t>
      </w:r>
    </w:p>
    <w:p>
      <w:pPr>
        <w:pStyle w:val="1"/>
        <w:jc w:val="both"/>
      </w:pPr>
      <w:r>
        <w:rPr>
          <w:sz w:val="20"/>
        </w:rPr>
        <w:t xml:space="preserve">КПП _____________________________</w:t>
      </w:r>
    </w:p>
    <w:p>
      <w:pPr>
        <w:pStyle w:val="1"/>
        <w:jc w:val="both"/>
      </w:pPr>
      <w:hyperlink w:history="0" r:id="rId52" w:tooltip="&quot;ОК 019-95. Общероссийский классификатор объектов административно-территориального деления&quot; (утв. Постановлением Госстандарта России от 31.07.1995 N 413) (ред. от 25.12.2023) (коды 01 - 32 ОКАТО) {КонсультантПлюс}">
        <w:r>
          <w:rPr>
            <w:sz w:val="20"/>
            <w:color w:val="0000ff"/>
          </w:rPr>
          <w:t xml:space="preserve">ОКАТО</w:t>
        </w:r>
      </w:hyperlink>
      <w:r>
        <w:rPr>
          <w:sz w:val="20"/>
        </w:rPr>
        <w:t xml:space="preserve"> _____________________________</w:t>
      </w:r>
    </w:p>
    <w:p>
      <w:pPr>
        <w:pStyle w:val="1"/>
        <w:jc w:val="both"/>
      </w:pPr>
      <w:r>
        <w:rPr>
          <w:sz w:val="20"/>
        </w:rPr>
        <w:t xml:space="preserve">Полное</w:t>
      </w:r>
    </w:p>
    <w:p>
      <w:pPr>
        <w:pStyle w:val="1"/>
        <w:jc w:val="both"/>
      </w:pPr>
      <w:r>
        <w:rPr>
          <w:sz w:val="20"/>
        </w:rPr>
        <w:t xml:space="preserve">наименование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Расчетный</w:t>
      </w:r>
    </w:p>
    <w:p>
      <w:pPr>
        <w:pStyle w:val="1"/>
        <w:jc w:val="both"/>
      </w:pPr>
      <w:r>
        <w:rPr>
          <w:sz w:val="20"/>
        </w:rPr>
        <w:t xml:space="preserve">счет 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Наименование</w:t>
      </w:r>
    </w:p>
    <w:p>
      <w:pPr>
        <w:pStyle w:val="1"/>
        <w:jc w:val="both"/>
      </w:pPr>
      <w:r>
        <w:rPr>
          <w:sz w:val="20"/>
        </w:rPr>
        <w:t xml:space="preserve">банка 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Корреспондирующий</w:t>
      </w:r>
    </w:p>
    <w:p>
      <w:pPr>
        <w:pStyle w:val="1"/>
        <w:jc w:val="both"/>
      </w:pPr>
      <w:r>
        <w:rPr>
          <w:sz w:val="20"/>
        </w:rPr>
        <w:t xml:space="preserve">счет 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БИК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КБК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Таблица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608"/>
        <w:gridCol w:w="1644"/>
        <w:gridCol w:w="1560"/>
        <w:gridCol w:w="1417"/>
        <w:gridCol w:w="1247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п/п</w:t>
            </w:r>
          </w:p>
        </w:tc>
        <w:tc>
          <w:tcPr>
            <w:tcW w:w="26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направления деятельности, на исполнение которого предусмотрено софинансирование за счет средств субсидии из областного бюджета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финансовых средств муниципального округа, муниципального района, руб.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софинансирования муниципального округа, муниципального района, %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Необходимая сумма субсидии из областного бюджета, руб.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софинансирования областного бюджета, %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60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  случае  предоставления  субсидии  уведомить  о  необходимости заключения</w:t>
      </w:r>
    </w:p>
    <w:p>
      <w:pPr>
        <w:pStyle w:val="1"/>
        <w:jc w:val="both"/>
      </w:pPr>
      <w:r>
        <w:rPr>
          <w:sz w:val="20"/>
        </w:rPr>
        <w:t xml:space="preserve">соглашения следующим образом:</w:t>
      </w:r>
    </w:p>
    <w:p>
      <w:pPr>
        <w:pStyle w:val="1"/>
        <w:jc w:val="both"/>
      </w:pPr>
      <w:r>
        <w:rPr>
          <w:sz w:val="20"/>
        </w:rPr>
        <w:t xml:space="preserve">   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Глава администрации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____________________________________ ___________ ______________________</w:t>
      </w:r>
    </w:p>
    <w:p>
      <w:pPr>
        <w:pStyle w:val="1"/>
        <w:jc w:val="both"/>
      </w:pPr>
      <w:r>
        <w:rPr>
          <w:sz w:val="20"/>
        </w:rPr>
        <w:t xml:space="preserve">    (наименование муниципального округа/  (подпись)   (расшифровка подписи)</w:t>
      </w:r>
    </w:p>
    <w:p>
      <w:pPr>
        <w:pStyle w:val="1"/>
        <w:jc w:val="both"/>
      </w:pPr>
      <w:r>
        <w:rPr>
          <w:sz w:val="20"/>
        </w:rPr>
        <w:t xml:space="preserve">            муниципального района)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Руководитель финансового</w:t>
      </w:r>
    </w:p>
    <w:p>
      <w:pPr>
        <w:pStyle w:val="1"/>
        <w:jc w:val="both"/>
      </w:pPr>
      <w:r>
        <w:rPr>
          <w:sz w:val="20"/>
        </w:rPr>
        <w:t xml:space="preserve">    органа муниципального округа/</w:t>
      </w:r>
    </w:p>
    <w:p>
      <w:pPr>
        <w:pStyle w:val="1"/>
        <w:jc w:val="both"/>
      </w:pPr>
      <w:r>
        <w:rPr>
          <w:sz w:val="20"/>
        </w:rPr>
        <w:t xml:space="preserve">    муниципального района</w:t>
      </w:r>
    </w:p>
    <w:p>
      <w:pPr>
        <w:pStyle w:val="1"/>
        <w:jc w:val="both"/>
      </w:pPr>
      <w:r>
        <w:rPr>
          <w:sz w:val="20"/>
        </w:rPr>
        <w:t xml:space="preserve">                                   ___________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(подпись)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М.П.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"__" _____________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(линия отреза)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Заявление и другие документы на _____ листах приняты специалистом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"__" _______________ 20__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21.12.2023 N 744</w:t>
            <w:br/>
            <w:t>"Об утверждении государственной программы Липецкой области...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Липецкой обл. от 21.12.2023 N 744</w:t>
            <w:br/>
            <w:t>"Об утверждении государственной программы Липецкой области...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20&amp;n=124852" TargetMode = "External"/>
	<Relationship Id="rId8" Type="http://schemas.openxmlformats.org/officeDocument/2006/relationships/hyperlink" Target="https://login.consultant.ru/link/?req=doc&amp;base=RLAW220&amp;n=133678" TargetMode = "External"/>
	<Relationship Id="rId9" Type="http://schemas.openxmlformats.org/officeDocument/2006/relationships/hyperlink" Target="https://login.consultant.ru/link/?req=doc&amp;base=LAW&amp;n=357927" TargetMode = "External"/>
	<Relationship Id="rId10" Type="http://schemas.openxmlformats.org/officeDocument/2006/relationships/hyperlink" Target="https://login.consultant.ru/link/?req=doc&amp;base=LAW&amp;n=294696" TargetMode = "External"/>
	<Relationship Id="rId11" Type="http://schemas.openxmlformats.org/officeDocument/2006/relationships/hyperlink" Target="https://login.consultant.ru/link/?req=doc&amp;base=LAW&amp;n=398016" TargetMode = "External"/>
	<Relationship Id="rId12" Type="http://schemas.openxmlformats.org/officeDocument/2006/relationships/hyperlink" Target="https://login.consultant.ru/link/?req=doc&amp;base=LAW&amp;n=464169" TargetMode = "External"/>
	<Relationship Id="rId13" Type="http://schemas.openxmlformats.org/officeDocument/2006/relationships/hyperlink" Target="https://login.consultant.ru/link/?req=doc&amp;base=LAW&amp;n=454708" TargetMode = "External"/>
	<Relationship Id="rId14" Type="http://schemas.openxmlformats.org/officeDocument/2006/relationships/hyperlink" Target="https://login.consultant.ru/link/?req=doc&amp;base=RLAW220&amp;n=124852" TargetMode = "External"/>
	<Relationship Id="rId15" Type="http://schemas.openxmlformats.org/officeDocument/2006/relationships/hyperlink" Target="https://login.consultant.ru/link/?req=doc&amp;base=LAW&amp;n=357927" TargetMode = "External"/>
	<Relationship Id="rId16" Type="http://schemas.openxmlformats.org/officeDocument/2006/relationships/hyperlink" Target="https://login.consultant.ru/link/?req=doc&amp;base=LAW&amp;n=454708&amp;dst=100016" TargetMode = "External"/>
	<Relationship Id="rId17" Type="http://schemas.openxmlformats.org/officeDocument/2006/relationships/hyperlink" Target="https://login.consultant.ru/link/?req=doc&amp;base=RLAW220&amp;n=124852&amp;dst=100012" TargetMode = "External"/>
	<Relationship Id="rId18" Type="http://schemas.openxmlformats.org/officeDocument/2006/relationships/hyperlink" Target="https://login.consultant.ru/link/?req=doc&amp;base=LAW&amp;n=454708&amp;dst=100016" TargetMode = "External"/>
	<Relationship Id="rId19" Type="http://schemas.openxmlformats.org/officeDocument/2006/relationships/hyperlink" Target="https://login.consultant.ru/link/?req=doc&amp;base=LAW&amp;n=357927" TargetMode = "External"/>
	<Relationship Id="rId20" Type="http://schemas.openxmlformats.org/officeDocument/2006/relationships/header" Target="header2.xml"/>
	<Relationship Id="rId21" Type="http://schemas.openxmlformats.org/officeDocument/2006/relationships/footer" Target="footer2.xml"/>
	<Relationship Id="rId22" Type="http://schemas.openxmlformats.org/officeDocument/2006/relationships/hyperlink" Target="https://login.consultant.ru/link/?req=doc&amp;base=LAW&amp;n=441135" TargetMode = "External"/>
	<Relationship Id="rId23" Type="http://schemas.openxmlformats.org/officeDocument/2006/relationships/hyperlink" Target="https://login.consultant.ru/link/?req=doc&amp;base=LAW&amp;n=294696" TargetMode = "External"/>
	<Relationship Id="rId24" Type="http://schemas.openxmlformats.org/officeDocument/2006/relationships/hyperlink" Target="https://login.consultant.ru/link/?req=doc&amp;base=LAW&amp;n=441135" TargetMode = "External"/>
	<Relationship Id="rId25" Type="http://schemas.openxmlformats.org/officeDocument/2006/relationships/hyperlink" Target="https://login.consultant.ru/link/?req=doc&amp;base=LAW&amp;n=441135" TargetMode = "External"/>
	<Relationship Id="rId26" Type="http://schemas.openxmlformats.org/officeDocument/2006/relationships/hyperlink" Target="https://login.consultant.ru/link/?req=doc&amp;base=LAW&amp;n=441135" TargetMode = "External"/>
	<Relationship Id="rId27" Type="http://schemas.openxmlformats.org/officeDocument/2006/relationships/hyperlink" Target="https://login.consultant.ru/link/?req=doc&amp;base=LAW&amp;n=441135" TargetMode = "External"/>
	<Relationship Id="rId28" Type="http://schemas.openxmlformats.org/officeDocument/2006/relationships/hyperlink" Target="https://login.consultant.ru/link/?req=doc&amp;base=LAW&amp;n=441135" TargetMode = "External"/>
	<Relationship Id="rId29" Type="http://schemas.openxmlformats.org/officeDocument/2006/relationships/hyperlink" Target="https://login.consultant.ru/link/?req=doc&amp;base=LAW&amp;n=441135" TargetMode = "External"/>
	<Relationship Id="rId30" Type="http://schemas.openxmlformats.org/officeDocument/2006/relationships/hyperlink" Target="https://login.consultant.ru/link/?req=doc&amp;base=LAW&amp;n=441135" TargetMode = "External"/>
	<Relationship Id="rId31" Type="http://schemas.openxmlformats.org/officeDocument/2006/relationships/hyperlink" Target="https://login.consultant.ru/link/?req=doc&amp;base=LAW&amp;n=441135" TargetMode = "External"/>
	<Relationship Id="rId32" Type="http://schemas.openxmlformats.org/officeDocument/2006/relationships/hyperlink" Target="https://login.consultant.ru/link/?req=doc&amp;base=LAW&amp;n=441135" TargetMode = "External"/>
	<Relationship Id="rId33" Type="http://schemas.openxmlformats.org/officeDocument/2006/relationships/hyperlink" Target="https://login.consultant.ru/link/?req=doc&amp;base=LAW&amp;n=441135" TargetMode = "External"/>
	<Relationship Id="rId34" Type="http://schemas.openxmlformats.org/officeDocument/2006/relationships/hyperlink" Target="https://login.consultant.ru/link/?req=doc&amp;base=LAW&amp;n=441135" TargetMode = "External"/>
	<Relationship Id="rId35" Type="http://schemas.openxmlformats.org/officeDocument/2006/relationships/hyperlink" Target="https://login.consultant.ru/link/?req=doc&amp;base=LAW&amp;n=441135" TargetMode = "External"/>
	<Relationship Id="rId36" Type="http://schemas.openxmlformats.org/officeDocument/2006/relationships/hyperlink" Target="https://login.consultant.ru/link/?req=doc&amp;base=RLAW220&amp;n=134279" TargetMode = "External"/>
	<Relationship Id="rId37" Type="http://schemas.openxmlformats.org/officeDocument/2006/relationships/image" Target="media/image2.wmf"/>
	<Relationship Id="rId38" Type="http://schemas.openxmlformats.org/officeDocument/2006/relationships/hyperlink" Target="https://login.consultant.ru/link/?req=doc&amp;base=RLAW220&amp;n=134352&amp;dst=100038" TargetMode = "External"/>
	<Relationship Id="rId39" Type="http://schemas.openxmlformats.org/officeDocument/2006/relationships/hyperlink" Target="https://login.consultant.ru/link/?req=doc&amp;base=RLAW220&amp;n=134352&amp;dst=100067" TargetMode = "External"/>
	<Relationship Id="rId40" Type="http://schemas.openxmlformats.org/officeDocument/2006/relationships/hyperlink" Target="https://login.consultant.ru/link/?req=doc&amp;base=RLAW220&amp;n=134352&amp;dst=100081" TargetMode = "External"/>
	<Relationship Id="rId41" Type="http://schemas.openxmlformats.org/officeDocument/2006/relationships/hyperlink" Target="https://login.consultant.ru/link/?req=doc&amp;base=RLAW220&amp;n=134352&amp;dst=100037" TargetMode = "External"/>
	<Relationship Id="rId42" Type="http://schemas.openxmlformats.org/officeDocument/2006/relationships/hyperlink" Target="https://login.consultant.ru/link/?req=doc&amp;base=RLAW220&amp;n=130800&amp;dst=100212" TargetMode = "External"/>
	<Relationship Id="rId43" Type="http://schemas.openxmlformats.org/officeDocument/2006/relationships/hyperlink" Target="https://login.consultant.ru/link/?req=doc&amp;base=RLAW220&amp;n=130800&amp;dst=101388" TargetMode = "External"/>
	<Relationship Id="rId44" Type="http://schemas.openxmlformats.org/officeDocument/2006/relationships/hyperlink" Target="https://login.consultant.ru/link/?req=doc&amp;base=LAW&amp;n=149911" TargetMode = "External"/>
	<Relationship Id="rId45" Type="http://schemas.openxmlformats.org/officeDocument/2006/relationships/image" Target="media/image3.wmf"/>
	<Relationship Id="rId46" Type="http://schemas.openxmlformats.org/officeDocument/2006/relationships/hyperlink" Target="https://login.consultant.ru/link/?req=doc&amp;base=RLAW220&amp;n=134352&amp;dst=100038" TargetMode = "External"/>
	<Relationship Id="rId47" Type="http://schemas.openxmlformats.org/officeDocument/2006/relationships/hyperlink" Target="https://login.consultant.ru/link/?req=doc&amp;base=RLAW220&amp;n=134352&amp;dst=100067" TargetMode = "External"/>
	<Relationship Id="rId48" Type="http://schemas.openxmlformats.org/officeDocument/2006/relationships/hyperlink" Target="https://login.consultant.ru/link/?req=doc&amp;base=RLAW220&amp;n=134352&amp;dst=100081" TargetMode = "External"/>
	<Relationship Id="rId49" Type="http://schemas.openxmlformats.org/officeDocument/2006/relationships/hyperlink" Target="https://login.consultant.ru/link/?req=doc&amp;base=RLAW220&amp;n=134352&amp;dst=100037" TargetMode = "External"/>
	<Relationship Id="rId50" Type="http://schemas.openxmlformats.org/officeDocument/2006/relationships/hyperlink" Target="https://login.consultant.ru/link/?req=doc&amp;base=RLAW220&amp;n=130800&amp;dst=100212" TargetMode = "External"/>
	<Relationship Id="rId51" Type="http://schemas.openxmlformats.org/officeDocument/2006/relationships/hyperlink" Target="https://login.consultant.ru/link/?req=doc&amp;base=RLAW220&amp;n=130800&amp;dst=101388" TargetMode = "External"/>
	<Relationship Id="rId52" Type="http://schemas.openxmlformats.org/officeDocument/2006/relationships/hyperlink" Target="https://login.consultant.ru/link/?req=doc&amp;base=LAW&amp;n=468223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Липецкой обл. от 21.12.2023 N 744
"Об утверждении государственной программы Липецкой области "Развитие малого и среднего предпринимательства Липецкой области"</dc:title>
  <dcterms:created xsi:type="dcterms:W3CDTF">2024-02-22T06:51:10Z</dcterms:created>
</cp:coreProperties>
</file>